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212FEB" w14:textId="77777777" w:rsidR="005F4043" w:rsidRDefault="005F4043" w:rsidP="005F4043">
      <w:pPr>
        <w:pStyle w:val="Bezmezer"/>
        <w:jc w:val="right"/>
        <w:rPr>
          <w:rFonts w:ascii="Arial" w:hAnsi="Arial" w:cs="Arial"/>
          <w:sz w:val="20"/>
          <w:szCs w:val="20"/>
          <w:lang w:eastAsia="cs-CZ"/>
        </w:rPr>
      </w:pPr>
    </w:p>
    <w:p w14:paraId="3C40881B" w14:textId="2638227D" w:rsidR="001161EB" w:rsidRPr="005F4043" w:rsidRDefault="005F4043" w:rsidP="005F4043">
      <w:pPr>
        <w:pStyle w:val="Bezmezer"/>
        <w:jc w:val="right"/>
        <w:rPr>
          <w:rFonts w:ascii="Arial" w:hAnsi="Arial" w:cs="Arial"/>
          <w:sz w:val="20"/>
          <w:szCs w:val="20"/>
          <w:lang w:eastAsia="cs-CZ"/>
        </w:rPr>
      </w:pPr>
      <w:r w:rsidRPr="005F4043">
        <w:rPr>
          <w:rFonts w:ascii="Arial" w:hAnsi="Arial" w:cs="Arial"/>
          <w:sz w:val="20"/>
          <w:szCs w:val="20"/>
          <w:lang w:eastAsia="cs-CZ"/>
        </w:rPr>
        <w:t xml:space="preserve">č.j. </w:t>
      </w:r>
      <w:r w:rsidRPr="005F4043">
        <w:rPr>
          <w:rFonts w:ascii="Arial" w:hAnsi="Arial" w:cs="Arial"/>
          <w:sz w:val="20"/>
          <w:szCs w:val="20"/>
          <w:highlight w:val="yellow"/>
          <w:lang w:eastAsia="cs-CZ"/>
        </w:rPr>
        <w:t>BUDE DOPLNĚNO ZADAVATELEM</w:t>
      </w:r>
    </w:p>
    <w:p w14:paraId="5770B7E9" w14:textId="77777777" w:rsidR="005F4043" w:rsidRDefault="005F4043" w:rsidP="00422F98">
      <w:pPr>
        <w:pStyle w:val="Nzev"/>
        <w:spacing w:after="0"/>
        <w:rPr>
          <w:rFonts w:ascii="Arial" w:hAnsi="Arial" w:cs="Arial"/>
          <w:sz w:val="24"/>
          <w:szCs w:val="24"/>
        </w:rPr>
      </w:pPr>
    </w:p>
    <w:p w14:paraId="5EA72770" w14:textId="449AA29D" w:rsidR="00B96E15" w:rsidRPr="00422F98" w:rsidRDefault="001161EB" w:rsidP="00422F98">
      <w:pPr>
        <w:pStyle w:val="Nzev"/>
        <w:spacing w:after="0"/>
        <w:rPr>
          <w:rFonts w:ascii="Arial" w:hAnsi="Arial" w:cs="Arial"/>
          <w:sz w:val="24"/>
          <w:szCs w:val="24"/>
        </w:rPr>
      </w:pPr>
      <w:r w:rsidRPr="00DA1468">
        <w:rPr>
          <w:rFonts w:ascii="Arial" w:hAnsi="Arial" w:cs="Arial"/>
          <w:sz w:val="24"/>
          <w:szCs w:val="24"/>
        </w:rPr>
        <w:t xml:space="preserve">SMLOUVA O </w:t>
      </w:r>
      <w:r w:rsidR="00ED3F62">
        <w:rPr>
          <w:rFonts w:ascii="Arial" w:hAnsi="Arial" w:cs="Arial"/>
          <w:sz w:val="24"/>
          <w:szCs w:val="24"/>
        </w:rPr>
        <w:t>POD</w:t>
      </w:r>
      <w:r w:rsidRPr="00DA1468">
        <w:rPr>
          <w:rFonts w:ascii="Arial" w:hAnsi="Arial" w:cs="Arial"/>
          <w:sz w:val="24"/>
          <w:szCs w:val="24"/>
        </w:rPr>
        <w:t>NÁJMU PROSTOR</w:t>
      </w:r>
      <w:r w:rsidR="00F81E91">
        <w:rPr>
          <w:rFonts w:ascii="Arial" w:hAnsi="Arial" w:cs="Arial"/>
          <w:sz w:val="24"/>
          <w:szCs w:val="24"/>
        </w:rPr>
        <w:t>U SLOUŽÍCÍHO K PODNIKÁNÍ</w:t>
      </w:r>
      <w:r w:rsidR="00F81E91" w:rsidRPr="00DA1468">
        <w:rPr>
          <w:rFonts w:ascii="Arial" w:hAnsi="Arial" w:cs="Arial"/>
          <w:sz w:val="24"/>
          <w:szCs w:val="24"/>
        </w:rPr>
        <w:t xml:space="preserve"> </w:t>
      </w:r>
    </w:p>
    <w:p w14:paraId="3B4ED1B1" w14:textId="5D79BB2B" w:rsidR="00422F98" w:rsidRPr="00422F98" w:rsidRDefault="00422F98" w:rsidP="00422F98">
      <w:pPr>
        <w:spacing w:before="240" w:after="0" w:line="240" w:lineRule="auto"/>
        <w:jc w:val="center"/>
        <w:rPr>
          <w:rFonts w:ascii="Arial" w:hAnsi="Arial" w:cs="Arial"/>
          <w:sz w:val="20"/>
          <w:szCs w:val="20"/>
        </w:rPr>
      </w:pPr>
      <w:r w:rsidRPr="00422F98">
        <w:rPr>
          <w:rFonts w:ascii="Arial" w:hAnsi="Arial" w:cs="Arial"/>
          <w:sz w:val="20"/>
          <w:szCs w:val="20"/>
        </w:rPr>
        <w:t>u</w:t>
      </w:r>
      <w:r w:rsidR="00510D2F" w:rsidRPr="00422F98">
        <w:rPr>
          <w:rFonts w:ascii="Arial" w:hAnsi="Arial" w:cs="Arial"/>
          <w:sz w:val="20"/>
          <w:szCs w:val="20"/>
        </w:rPr>
        <w:t xml:space="preserve">zavřená </w:t>
      </w:r>
      <w:r w:rsidRPr="00422F98">
        <w:rPr>
          <w:rFonts w:ascii="Arial" w:hAnsi="Arial" w:cs="Arial"/>
          <w:sz w:val="20"/>
          <w:szCs w:val="20"/>
        </w:rPr>
        <w:t xml:space="preserve">podle právního řádu České republiky, v souladu s § </w:t>
      </w:r>
      <w:r w:rsidR="00E13C2F">
        <w:rPr>
          <w:rFonts w:ascii="Arial" w:eastAsia="Times New Roman" w:hAnsi="Arial" w:cs="Arial"/>
          <w:sz w:val="20"/>
          <w:szCs w:val="20"/>
          <w:lang w:eastAsia="ar-SA"/>
        </w:rPr>
        <w:t xml:space="preserve">2215 </w:t>
      </w:r>
      <w:r w:rsidRPr="00422F98">
        <w:rPr>
          <w:rFonts w:ascii="Arial" w:eastAsia="Times New Roman" w:hAnsi="Arial" w:cs="Arial"/>
          <w:sz w:val="20"/>
          <w:szCs w:val="20"/>
          <w:lang w:eastAsia="ar-SA"/>
        </w:rPr>
        <w:t xml:space="preserve">a násl. </w:t>
      </w:r>
    </w:p>
    <w:p w14:paraId="4DA0D9BD" w14:textId="59CF4B7D" w:rsidR="00510D2F" w:rsidRDefault="00510D2F" w:rsidP="00422F98">
      <w:pPr>
        <w:spacing w:before="0" w:after="0" w:line="240" w:lineRule="auto"/>
        <w:jc w:val="center"/>
        <w:rPr>
          <w:rFonts w:ascii="Arial" w:hAnsi="Arial" w:cs="Arial"/>
          <w:sz w:val="20"/>
          <w:szCs w:val="20"/>
        </w:rPr>
      </w:pPr>
      <w:r w:rsidRPr="00422F98">
        <w:rPr>
          <w:rFonts w:ascii="Arial" w:hAnsi="Arial" w:cs="Arial"/>
          <w:sz w:val="20"/>
          <w:szCs w:val="20"/>
        </w:rPr>
        <w:t>zákona č. 89/2012 Sb., občanského zákoníku</w:t>
      </w:r>
      <w:r w:rsidR="00422F98" w:rsidRPr="00422F98">
        <w:rPr>
          <w:rFonts w:ascii="Arial" w:hAnsi="Arial" w:cs="Arial"/>
          <w:sz w:val="20"/>
          <w:szCs w:val="20"/>
        </w:rPr>
        <w:t xml:space="preserve"> (dále „</w:t>
      </w:r>
      <w:r w:rsidR="001161EB" w:rsidRPr="00422F98">
        <w:rPr>
          <w:rFonts w:ascii="Arial" w:hAnsi="Arial" w:cs="Arial"/>
          <w:sz w:val="20"/>
          <w:szCs w:val="20"/>
        </w:rPr>
        <w:t>OZ“)</w:t>
      </w:r>
    </w:p>
    <w:p w14:paraId="6B00D48B" w14:textId="77777777" w:rsidR="005F4043" w:rsidRPr="00422F98" w:rsidRDefault="005F4043" w:rsidP="005F4043">
      <w:p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2ECE10A3" w14:textId="77777777" w:rsidR="00510D2F" w:rsidRPr="00DA1468" w:rsidRDefault="00510D2F" w:rsidP="005F4043">
      <w:pPr>
        <w:pStyle w:val="Nadpis1"/>
        <w:spacing w:before="120"/>
        <w:ind w:left="431" w:hanging="431"/>
      </w:pPr>
      <w:r w:rsidRPr="00DA1468">
        <w:t>Smluvní strany</w:t>
      </w:r>
    </w:p>
    <w:p w14:paraId="3261030D" w14:textId="4CB27A2E" w:rsidR="00783DA8" w:rsidRDefault="00A34DD0" w:rsidP="00CB6412">
      <w:pPr>
        <w:numPr>
          <w:ilvl w:val="1"/>
          <w:numId w:val="4"/>
        </w:numPr>
        <w:spacing w:after="60"/>
        <w:ind w:left="567" w:hanging="567"/>
        <w:jc w:val="left"/>
        <w:outlineLvl w:val="1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Nájemce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382"/>
        <w:gridCol w:w="7257"/>
      </w:tblGrid>
      <w:tr w:rsidR="00422F98" w:rsidRPr="0043073E" w14:paraId="47F4CF51" w14:textId="77777777" w:rsidTr="00422F98">
        <w:trPr>
          <w:jc w:val="center"/>
        </w:trPr>
        <w:tc>
          <w:tcPr>
            <w:tcW w:w="2382" w:type="dxa"/>
            <w:vAlign w:val="center"/>
          </w:tcPr>
          <w:p w14:paraId="0EF9414B" w14:textId="77777777" w:rsidR="00422F98" w:rsidRPr="00CB6412" w:rsidRDefault="00422F98" w:rsidP="004011DC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6412">
              <w:rPr>
                <w:rFonts w:ascii="Arial" w:hAnsi="Arial" w:cs="Arial"/>
                <w:b/>
                <w:color w:val="000000"/>
                <w:sz w:val="20"/>
                <w:szCs w:val="20"/>
              </w:rPr>
              <w:t>N</w:t>
            </w:r>
            <w:r w:rsidRPr="00CB6412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</w:rPr>
              <w:t>á</w:t>
            </w:r>
            <w:r w:rsidRPr="00CB6412">
              <w:rPr>
                <w:rFonts w:ascii="Arial" w:hAnsi="Arial" w:cs="Arial"/>
                <w:b/>
                <w:color w:val="000000"/>
                <w:sz w:val="20"/>
                <w:szCs w:val="20"/>
              </w:rPr>
              <w:t>zev:</w:t>
            </w:r>
          </w:p>
        </w:tc>
        <w:tc>
          <w:tcPr>
            <w:tcW w:w="7257" w:type="dxa"/>
            <w:vAlign w:val="center"/>
          </w:tcPr>
          <w:p w14:paraId="0B4A99A4" w14:textId="18D69BAC" w:rsidR="00422F98" w:rsidRPr="00422F98" w:rsidRDefault="00422F98" w:rsidP="004011DC">
            <w:pPr>
              <w:spacing w:before="0" w:after="0"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422F98">
              <w:rPr>
                <w:rFonts w:ascii="Arial" w:hAnsi="Arial" w:cs="Arial"/>
                <w:b/>
                <w:kern w:val="16"/>
                <w:sz w:val="20"/>
                <w:szCs w:val="20"/>
              </w:rPr>
              <w:t>Klatovská nemocnice, a.s.</w:t>
            </w:r>
          </w:p>
        </w:tc>
      </w:tr>
      <w:tr w:rsidR="00422F98" w:rsidRPr="0043073E" w14:paraId="60BD3567" w14:textId="77777777" w:rsidTr="00422F98">
        <w:trPr>
          <w:jc w:val="center"/>
        </w:trPr>
        <w:tc>
          <w:tcPr>
            <w:tcW w:w="2382" w:type="dxa"/>
            <w:vAlign w:val="center"/>
          </w:tcPr>
          <w:p w14:paraId="15C22CBF" w14:textId="77777777" w:rsidR="00422F98" w:rsidRPr="0043073E" w:rsidRDefault="00422F98" w:rsidP="004011DC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7257" w:type="dxa"/>
            <w:vAlign w:val="center"/>
          </w:tcPr>
          <w:p w14:paraId="553B5874" w14:textId="6C3F14D0" w:rsidR="00422F98" w:rsidRPr="00422F98" w:rsidRDefault="00422F98" w:rsidP="004011DC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22F98">
              <w:rPr>
                <w:rFonts w:ascii="Arial" w:hAnsi="Arial" w:cs="Arial"/>
                <w:sz w:val="20"/>
                <w:szCs w:val="20"/>
              </w:rPr>
              <w:t>Plzeňská 929, 33901 Klatovy 2</w:t>
            </w:r>
          </w:p>
        </w:tc>
      </w:tr>
      <w:tr w:rsidR="00422F98" w:rsidRPr="0043073E" w14:paraId="6F29BB88" w14:textId="77777777" w:rsidTr="00422F98">
        <w:trPr>
          <w:jc w:val="center"/>
        </w:trPr>
        <w:tc>
          <w:tcPr>
            <w:tcW w:w="2382" w:type="dxa"/>
            <w:vAlign w:val="center"/>
          </w:tcPr>
          <w:p w14:paraId="4DE25F99" w14:textId="77777777" w:rsidR="00422F98" w:rsidRPr="0043073E" w:rsidRDefault="00422F98" w:rsidP="004011DC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</w:t>
            </w: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/DIČ:</w:t>
            </w:r>
          </w:p>
        </w:tc>
        <w:tc>
          <w:tcPr>
            <w:tcW w:w="7257" w:type="dxa"/>
            <w:vAlign w:val="center"/>
          </w:tcPr>
          <w:p w14:paraId="007A4EB2" w14:textId="36F2DA0C" w:rsidR="00422F98" w:rsidRPr="00422F98" w:rsidRDefault="00422F98" w:rsidP="004011DC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22F98">
              <w:rPr>
                <w:rFonts w:ascii="Arial" w:hAnsi="Arial" w:cs="Arial"/>
                <w:sz w:val="20"/>
                <w:szCs w:val="20"/>
              </w:rPr>
              <w:t>26360527/CZ699005333</w:t>
            </w:r>
          </w:p>
        </w:tc>
      </w:tr>
      <w:tr w:rsidR="00422F98" w:rsidRPr="0043073E" w14:paraId="572724FC" w14:textId="77777777" w:rsidTr="00422F98">
        <w:trPr>
          <w:jc w:val="center"/>
        </w:trPr>
        <w:tc>
          <w:tcPr>
            <w:tcW w:w="2382" w:type="dxa"/>
            <w:vAlign w:val="center"/>
          </w:tcPr>
          <w:p w14:paraId="2F0C4B71" w14:textId="77777777" w:rsidR="00422F98" w:rsidRPr="0043073E" w:rsidRDefault="00422F98" w:rsidP="004011DC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color w:val="000000"/>
                <w:sz w:val="20"/>
                <w:szCs w:val="20"/>
              </w:rPr>
              <w:t>Statutární zástupce</w:t>
            </w: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7257" w:type="dxa"/>
            <w:vAlign w:val="center"/>
          </w:tcPr>
          <w:p w14:paraId="172E5025" w14:textId="1CB72E58" w:rsidR="00422F98" w:rsidRPr="00422F98" w:rsidRDefault="00422F98" w:rsidP="00422F98">
            <w:pPr>
              <w:pStyle w:val="Styl"/>
              <w:tabs>
                <w:tab w:val="left" w:pos="198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Ing. Zdeněk Šv</w:t>
            </w:r>
            <w:r w:rsidRPr="00422F98">
              <w:rPr>
                <w:sz w:val="20"/>
                <w:szCs w:val="20"/>
              </w:rPr>
              <w:t>anda - předseda představenstva</w:t>
            </w:r>
          </w:p>
          <w:p w14:paraId="05B6F6CF" w14:textId="66C56C83" w:rsidR="00422F98" w:rsidRPr="00422F98" w:rsidRDefault="00422F98" w:rsidP="00422F98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22F98">
              <w:rPr>
                <w:rFonts w:ascii="Arial" w:hAnsi="Arial" w:cs="Arial"/>
                <w:sz w:val="20"/>
                <w:szCs w:val="20"/>
              </w:rPr>
              <w:t>Ing. Ondřej Provalil, MBA - člen představenstva</w:t>
            </w:r>
          </w:p>
        </w:tc>
      </w:tr>
      <w:tr w:rsidR="00422F98" w:rsidRPr="0043073E" w14:paraId="562EABB5" w14:textId="77777777" w:rsidTr="00422F98">
        <w:trPr>
          <w:jc w:val="center"/>
        </w:trPr>
        <w:tc>
          <w:tcPr>
            <w:tcW w:w="2382" w:type="dxa"/>
            <w:vAlign w:val="center"/>
          </w:tcPr>
          <w:p w14:paraId="13C2C3D2" w14:textId="77777777" w:rsidR="00422F98" w:rsidRPr="0043073E" w:rsidRDefault="00422F98" w:rsidP="004011DC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3073E">
              <w:rPr>
                <w:rFonts w:ascii="Arial" w:hAnsi="Arial" w:cs="Arial"/>
                <w:sz w:val="20"/>
                <w:szCs w:val="20"/>
              </w:rPr>
              <w:t>Banka:</w:t>
            </w:r>
          </w:p>
        </w:tc>
        <w:tc>
          <w:tcPr>
            <w:tcW w:w="7257" w:type="dxa"/>
            <w:vAlign w:val="center"/>
          </w:tcPr>
          <w:p w14:paraId="31DF14D3" w14:textId="1B48D469" w:rsidR="00422F98" w:rsidRPr="00422F98" w:rsidRDefault="00422F98" w:rsidP="004011DC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22F9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Komerční banka, a.s.</w:t>
            </w:r>
          </w:p>
        </w:tc>
      </w:tr>
      <w:tr w:rsidR="00422F98" w:rsidRPr="0043073E" w14:paraId="696D2CA4" w14:textId="77777777" w:rsidTr="00422F98">
        <w:trPr>
          <w:jc w:val="center"/>
        </w:trPr>
        <w:tc>
          <w:tcPr>
            <w:tcW w:w="2382" w:type="dxa"/>
            <w:vAlign w:val="center"/>
          </w:tcPr>
          <w:p w14:paraId="577E1C6A" w14:textId="77777777" w:rsidR="00422F98" w:rsidRPr="0043073E" w:rsidRDefault="00422F98" w:rsidP="004011DC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3073E">
              <w:rPr>
                <w:rFonts w:ascii="Arial" w:hAnsi="Arial" w:cs="Arial"/>
                <w:sz w:val="20"/>
                <w:szCs w:val="20"/>
              </w:rPr>
              <w:t>Číslo účtu:</w:t>
            </w:r>
          </w:p>
        </w:tc>
        <w:tc>
          <w:tcPr>
            <w:tcW w:w="7257" w:type="dxa"/>
            <w:vAlign w:val="center"/>
          </w:tcPr>
          <w:p w14:paraId="1C14EA4C" w14:textId="64C50B97" w:rsidR="00422F98" w:rsidRPr="00422F98" w:rsidRDefault="00422F98" w:rsidP="004011DC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22F98">
              <w:rPr>
                <w:rFonts w:ascii="Arial" w:hAnsi="Arial" w:cs="Arial"/>
                <w:sz w:val="20"/>
                <w:szCs w:val="20"/>
              </w:rPr>
              <w:t>78-2797570287/0100</w:t>
            </w:r>
          </w:p>
        </w:tc>
      </w:tr>
      <w:tr w:rsidR="00422F98" w:rsidRPr="0043073E" w14:paraId="32D7ADF4" w14:textId="77777777" w:rsidTr="00422F98">
        <w:trPr>
          <w:jc w:val="center"/>
        </w:trPr>
        <w:tc>
          <w:tcPr>
            <w:tcW w:w="2382" w:type="dxa"/>
            <w:vAlign w:val="center"/>
          </w:tcPr>
          <w:p w14:paraId="1C5670EA" w14:textId="77777777" w:rsidR="00422F98" w:rsidRPr="0043073E" w:rsidRDefault="00422F98" w:rsidP="004011DC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Kontaktní osoba:</w:t>
            </w:r>
          </w:p>
        </w:tc>
        <w:tc>
          <w:tcPr>
            <w:tcW w:w="7257" w:type="dxa"/>
            <w:vAlign w:val="center"/>
          </w:tcPr>
          <w:p w14:paraId="3B36729C" w14:textId="1968E48C" w:rsidR="00422F98" w:rsidRPr="00422F98" w:rsidRDefault="00422F98" w:rsidP="004011DC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22F98">
              <w:rPr>
                <w:rFonts w:ascii="Arial" w:hAnsi="Arial" w:cs="Arial"/>
                <w:b/>
                <w:bCs/>
                <w:sz w:val="20"/>
                <w:szCs w:val="20"/>
              </w:rPr>
              <w:t>Ondřej Bauer</w:t>
            </w:r>
          </w:p>
        </w:tc>
      </w:tr>
      <w:tr w:rsidR="00422F98" w:rsidRPr="0043073E" w14:paraId="287243B6" w14:textId="77777777" w:rsidTr="00422F98">
        <w:trPr>
          <w:jc w:val="center"/>
        </w:trPr>
        <w:tc>
          <w:tcPr>
            <w:tcW w:w="2382" w:type="dxa"/>
            <w:vAlign w:val="center"/>
          </w:tcPr>
          <w:p w14:paraId="173936F8" w14:textId="77777777" w:rsidR="00422F98" w:rsidRPr="0043073E" w:rsidRDefault="00422F98" w:rsidP="004011DC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Tel. na kontaktní osobu:</w:t>
            </w:r>
          </w:p>
        </w:tc>
        <w:tc>
          <w:tcPr>
            <w:tcW w:w="7257" w:type="dxa"/>
            <w:vAlign w:val="center"/>
          </w:tcPr>
          <w:p w14:paraId="08FE8CF5" w14:textId="1172BA7D" w:rsidR="00422F98" w:rsidRPr="00422F98" w:rsidRDefault="00422F98" w:rsidP="004011DC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22F98">
              <w:rPr>
                <w:rFonts w:ascii="Arial" w:hAnsi="Arial" w:cs="Arial"/>
                <w:sz w:val="20"/>
                <w:szCs w:val="20"/>
              </w:rPr>
              <w:t>+420 771 277 818</w:t>
            </w:r>
          </w:p>
        </w:tc>
      </w:tr>
      <w:tr w:rsidR="00422F98" w:rsidRPr="0043073E" w14:paraId="48D21C80" w14:textId="77777777" w:rsidTr="00422F98">
        <w:trPr>
          <w:jc w:val="center"/>
        </w:trPr>
        <w:tc>
          <w:tcPr>
            <w:tcW w:w="2382" w:type="dxa"/>
            <w:vAlign w:val="center"/>
          </w:tcPr>
          <w:p w14:paraId="429C5324" w14:textId="77777777" w:rsidR="00422F98" w:rsidRPr="0043073E" w:rsidRDefault="00422F98" w:rsidP="004011DC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E-mail kontaktní osoby:</w:t>
            </w:r>
          </w:p>
        </w:tc>
        <w:tc>
          <w:tcPr>
            <w:tcW w:w="7257" w:type="dxa"/>
            <w:vAlign w:val="center"/>
          </w:tcPr>
          <w:p w14:paraId="022E647F" w14:textId="15D041EF" w:rsidR="00422F98" w:rsidRPr="00422F98" w:rsidRDefault="00422F98" w:rsidP="004011DC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22F98">
              <w:rPr>
                <w:rStyle w:val="Hypertextovodkaz"/>
                <w:rFonts w:ascii="Arial" w:hAnsi="Arial" w:cs="Arial"/>
                <w:color w:val="000000" w:themeColor="text1"/>
                <w:sz w:val="20"/>
                <w:szCs w:val="20"/>
                <w:u w:val="none"/>
              </w:rPr>
              <w:t>ondrej.bauer@klatovy.nemocnicepk.cz</w:t>
            </w:r>
          </w:p>
        </w:tc>
      </w:tr>
    </w:tbl>
    <w:p w14:paraId="1242D0F2" w14:textId="285687D7" w:rsidR="00422F98" w:rsidRDefault="00783DA8" w:rsidP="00422F98">
      <w:pPr>
        <w:spacing w:after="0"/>
        <w:outlineLvl w:val="1"/>
        <w:rPr>
          <w:rFonts w:ascii="Arial" w:eastAsia="Times New Roman" w:hAnsi="Arial" w:cs="Arial"/>
          <w:sz w:val="20"/>
          <w:szCs w:val="20"/>
          <w:lang w:eastAsia="cs-CZ"/>
        </w:rPr>
      </w:pPr>
      <w:r w:rsidRPr="00DA1468">
        <w:rPr>
          <w:rFonts w:ascii="Arial" w:eastAsia="Times New Roman" w:hAnsi="Arial" w:cs="Arial"/>
          <w:sz w:val="20"/>
          <w:szCs w:val="20"/>
          <w:lang w:eastAsia="cs-CZ"/>
        </w:rPr>
        <w:t>dále jen „</w:t>
      </w:r>
      <w:r w:rsidR="001161EB" w:rsidRPr="00DA1468">
        <w:rPr>
          <w:rFonts w:ascii="Arial" w:eastAsia="Times New Roman" w:hAnsi="Arial" w:cs="Arial"/>
          <w:sz w:val="20"/>
          <w:szCs w:val="20"/>
          <w:lang w:eastAsia="cs-CZ"/>
        </w:rPr>
        <w:t>Nájemce</w:t>
      </w:r>
      <w:r w:rsidRPr="00DA1468">
        <w:rPr>
          <w:rFonts w:ascii="Arial" w:eastAsia="Times New Roman" w:hAnsi="Arial" w:cs="Arial"/>
          <w:sz w:val="20"/>
          <w:szCs w:val="20"/>
          <w:lang w:eastAsia="cs-CZ"/>
        </w:rPr>
        <w:t>“</w:t>
      </w:r>
    </w:p>
    <w:p w14:paraId="1AA6183A" w14:textId="77777777" w:rsidR="00422F98" w:rsidRDefault="00422F98" w:rsidP="00422F98">
      <w:pPr>
        <w:spacing w:before="0" w:after="0"/>
        <w:outlineLvl w:val="1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AFABBDF" w14:textId="347206DF" w:rsidR="00783DA8" w:rsidRPr="00DA1468" w:rsidRDefault="00A34DD0" w:rsidP="00422F98">
      <w:pPr>
        <w:numPr>
          <w:ilvl w:val="1"/>
          <w:numId w:val="4"/>
        </w:numPr>
        <w:spacing w:before="0" w:after="60"/>
        <w:ind w:left="567" w:hanging="567"/>
        <w:outlineLvl w:val="1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Podnájemce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382"/>
        <w:gridCol w:w="7257"/>
      </w:tblGrid>
      <w:tr w:rsidR="00623ECE" w:rsidRPr="0043073E" w14:paraId="45FE00BB" w14:textId="77777777" w:rsidTr="00623ECE">
        <w:trPr>
          <w:jc w:val="center"/>
        </w:trPr>
        <w:tc>
          <w:tcPr>
            <w:tcW w:w="2382" w:type="dxa"/>
            <w:vAlign w:val="center"/>
          </w:tcPr>
          <w:p w14:paraId="2006223F" w14:textId="77777777" w:rsidR="00623ECE" w:rsidRPr="00CB6412" w:rsidRDefault="00623ECE" w:rsidP="00623ECE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6412">
              <w:rPr>
                <w:rFonts w:ascii="Arial" w:hAnsi="Arial" w:cs="Arial"/>
                <w:b/>
                <w:color w:val="000000"/>
                <w:sz w:val="20"/>
                <w:szCs w:val="20"/>
              </w:rPr>
              <w:t>N</w:t>
            </w:r>
            <w:r w:rsidRPr="00CB6412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</w:rPr>
              <w:t>á</w:t>
            </w:r>
            <w:r w:rsidRPr="00CB6412">
              <w:rPr>
                <w:rFonts w:ascii="Arial" w:hAnsi="Arial" w:cs="Arial"/>
                <w:b/>
                <w:color w:val="000000"/>
                <w:sz w:val="20"/>
                <w:szCs w:val="20"/>
              </w:rPr>
              <w:t>zev:</w:t>
            </w:r>
          </w:p>
        </w:tc>
        <w:tc>
          <w:tcPr>
            <w:tcW w:w="7257" w:type="dxa"/>
            <w:vAlign w:val="center"/>
          </w:tcPr>
          <w:p w14:paraId="265C8243" w14:textId="0636EBFF" w:rsidR="00623ECE" w:rsidRPr="00EF255C" w:rsidRDefault="005F4043" w:rsidP="00623ECE">
            <w:pPr>
              <w:spacing w:before="0" w:after="0" w:line="240" w:lineRule="auto"/>
              <w:jc w:val="lef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F255C">
              <w:rPr>
                <w:rFonts w:ascii="Arial" w:hAnsi="Arial" w:cs="Arial"/>
                <w:b/>
                <w:sz w:val="20"/>
                <w:szCs w:val="20"/>
                <w:highlight w:val="yellow"/>
                <w:lang w:eastAsia="cs-CZ"/>
              </w:rPr>
              <w:t>BUDE DOPLNĚNO ZADAVATELEM</w:t>
            </w:r>
          </w:p>
        </w:tc>
      </w:tr>
      <w:tr w:rsidR="00623ECE" w:rsidRPr="0043073E" w14:paraId="337AA2D0" w14:textId="77777777" w:rsidTr="00623ECE">
        <w:trPr>
          <w:jc w:val="center"/>
        </w:trPr>
        <w:tc>
          <w:tcPr>
            <w:tcW w:w="2382" w:type="dxa"/>
            <w:vAlign w:val="center"/>
          </w:tcPr>
          <w:p w14:paraId="3C6EEF35" w14:textId="77777777" w:rsidR="00623ECE" w:rsidRPr="0043073E" w:rsidRDefault="00623ECE" w:rsidP="00623ECE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7257" w:type="dxa"/>
            <w:vAlign w:val="center"/>
          </w:tcPr>
          <w:p w14:paraId="06DBA5F7" w14:textId="4B740005" w:rsidR="00623ECE" w:rsidRPr="00422F98" w:rsidRDefault="005F4043" w:rsidP="00623ECE">
            <w:pPr>
              <w:spacing w:before="0" w:after="0" w:line="240" w:lineRule="auto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4043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BUDE DOPLNĚNO ZADAVATELEM</w:t>
            </w:r>
          </w:p>
        </w:tc>
      </w:tr>
      <w:tr w:rsidR="00623ECE" w:rsidRPr="0043073E" w14:paraId="3D087967" w14:textId="77777777" w:rsidTr="00623ECE">
        <w:trPr>
          <w:jc w:val="center"/>
        </w:trPr>
        <w:tc>
          <w:tcPr>
            <w:tcW w:w="2382" w:type="dxa"/>
            <w:vAlign w:val="center"/>
          </w:tcPr>
          <w:p w14:paraId="02C4D43E" w14:textId="77777777" w:rsidR="00623ECE" w:rsidRPr="0043073E" w:rsidRDefault="00623ECE" w:rsidP="00623ECE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43073E">
              <w:rPr>
                <w:rFonts w:ascii="Arial" w:hAnsi="Arial" w:cs="Arial"/>
                <w:bCs/>
                <w:sz w:val="20"/>
                <w:szCs w:val="20"/>
              </w:rPr>
              <w:t>Adresa pro doručování:</w:t>
            </w:r>
          </w:p>
          <w:p w14:paraId="540EF75C" w14:textId="77777777" w:rsidR="00623ECE" w:rsidRPr="0043073E" w:rsidRDefault="00623ECE" w:rsidP="00623ECE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bCs/>
                <w:sz w:val="20"/>
                <w:szCs w:val="20"/>
              </w:rPr>
              <w:t xml:space="preserve">(pokud </w:t>
            </w:r>
            <w:r w:rsidRPr="0043073E">
              <w:rPr>
                <w:rFonts w:ascii="Arial" w:hAnsi="Arial" w:cs="Arial"/>
                <w:sz w:val="20"/>
                <w:szCs w:val="20"/>
              </w:rPr>
              <w:t>se liší od sídla)</w:t>
            </w:r>
          </w:p>
        </w:tc>
        <w:tc>
          <w:tcPr>
            <w:tcW w:w="7257" w:type="dxa"/>
            <w:vAlign w:val="center"/>
          </w:tcPr>
          <w:p w14:paraId="5D345E09" w14:textId="7980F703" w:rsidR="00623ECE" w:rsidRPr="00422F98" w:rsidRDefault="005F4043" w:rsidP="00623ECE">
            <w:pPr>
              <w:spacing w:before="0" w:after="0" w:line="240" w:lineRule="auto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4043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BUDE DOPLNĚNO ZADAVATELEM</w:t>
            </w:r>
          </w:p>
        </w:tc>
      </w:tr>
      <w:tr w:rsidR="00623ECE" w:rsidRPr="0043073E" w14:paraId="5C83E08A" w14:textId="77777777" w:rsidTr="00623ECE">
        <w:trPr>
          <w:jc w:val="center"/>
        </w:trPr>
        <w:tc>
          <w:tcPr>
            <w:tcW w:w="2382" w:type="dxa"/>
            <w:vAlign w:val="center"/>
          </w:tcPr>
          <w:p w14:paraId="0926411C" w14:textId="0413473C" w:rsidR="00623ECE" w:rsidRPr="0043073E" w:rsidRDefault="00623ECE" w:rsidP="00623ECE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IČ</w:t>
            </w:r>
            <w:r w:rsidR="000B05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</w:t>
            </w: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/DIČ:</w:t>
            </w:r>
          </w:p>
        </w:tc>
        <w:tc>
          <w:tcPr>
            <w:tcW w:w="7257" w:type="dxa"/>
            <w:vAlign w:val="center"/>
          </w:tcPr>
          <w:p w14:paraId="1B9C76BD" w14:textId="52B84FDB" w:rsidR="00623ECE" w:rsidRPr="00422F98" w:rsidRDefault="005F4043" w:rsidP="00623ECE">
            <w:pPr>
              <w:spacing w:before="0" w:after="0" w:line="240" w:lineRule="auto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4043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BUDE DOPLNĚNO ZADAVATELEM</w:t>
            </w:r>
          </w:p>
        </w:tc>
      </w:tr>
      <w:tr w:rsidR="00623ECE" w:rsidRPr="0043073E" w14:paraId="3D85FE8D" w14:textId="77777777" w:rsidTr="00623ECE">
        <w:trPr>
          <w:jc w:val="center"/>
        </w:trPr>
        <w:tc>
          <w:tcPr>
            <w:tcW w:w="2382" w:type="dxa"/>
            <w:vAlign w:val="center"/>
          </w:tcPr>
          <w:p w14:paraId="4A49EA98" w14:textId="77777777" w:rsidR="00623ECE" w:rsidRPr="0043073E" w:rsidRDefault="00623ECE" w:rsidP="00623ECE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color w:val="000000"/>
                <w:sz w:val="20"/>
                <w:szCs w:val="20"/>
              </w:rPr>
              <w:t>Statutární zástupce</w:t>
            </w: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7257" w:type="dxa"/>
            <w:vAlign w:val="center"/>
          </w:tcPr>
          <w:p w14:paraId="10B9A89B" w14:textId="393AD3ED" w:rsidR="00623ECE" w:rsidRPr="00422F98" w:rsidRDefault="005F4043" w:rsidP="00623ECE">
            <w:pPr>
              <w:spacing w:before="0" w:after="0" w:line="240" w:lineRule="auto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4043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BUDE DOPLNĚNO ZADAVATELEM</w:t>
            </w:r>
          </w:p>
        </w:tc>
      </w:tr>
      <w:tr w:rsidR="00B57625" w:rsidRPr="0043073E" w14:paraId="345BB840" w14:textId="77777777" w:rsidTr="00B57625">
        <w:trPr>
          <w:jc w:val="center"/>
        </w:trPr>
        <w:tc>
          <w:tcPr>
            <w:tcW w:w="2382" w:type="dxa"/>
            <w:vAlign w:val="center"/>
          </w:tcPr>
          <w:p w14:paraId="5883428F" w14:textId="77777777" w:rsidR="00B57625" w:rsidRPr="0043073E" w:rsidRDefault="00B57625" w:rsidP="00B57625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3073E">
              <w:rPr>
                <w:rFonts w:ascii="Arial" w:hAnsi="Arial" w:cs="Arial"/>
                <w:sz w:val="20"/>
                <w:szCs w:val="20"/>
              </w:rPr>
              <w:t>Banka:</w:t>
            </w:r>
          </w:p>
        </w:tc>
        <w:tc>
          <w:tcPr>
            <w:tcW w:w="7257" w:type="dxa"/>
            <w:vAlign w:val="center"/>
          </w:tcPr>
          <w:p w14:paraId="3E9D51E6" w14:textId="6FCFC7AA" w:rsidR="00B57625" w:rsidRPr="00422F98" w:rsidRDefault="005F4043" w:rsidP="00B57625">
            <w:pPr>
              <w:spacing w:before="0" w:after="0" w:line="240" w:lineRule="auto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4043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BUDE DOPLNĚNO ZADAVATELEM</w:t>
            </w:r>
          </w:p>
        </w:tc>
      </w:tr>
      <w:tr w:rsidR="00B57625" w:rsidRPr="0043073E" w14:paraId="23842AF3" w14:textId="77777777" w:rsidTr="00B57625">
        <w:trPr>
          <w:jc w:val="center"/>
        </w:trPr>
        <w:tc>
          <w:tcPr>
            <w:tcW w:w="2382" w:type="dxa"/>
            <w:vAlign w:val="center"/>
          </w:tcPr>
          <w:p w14:paraId="3DB844F8" w14:textId="77777777" w:rsidR="00B57625" w:rsidRPr="0043073E" w:rsidRDefault="00B57625" w:rsidP="00B57625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3073E">
              <w:rPr>
                <w:rFonts w:ascii="Arial" w:hAnsi="Arial" w:cs="Arial"/>
                <w:sz w:val="20"/>
                <w:szCs w:val="20"/>
              </w:rPr>
              <w:t>Číslo účtu:</w:t>
            </w:r>
          </w:p>
        </w:tc>
        <w:tc>
          <w:tcPr>
            <w:tcW w:w="7257" w:type="dxa"/>
            <w:vAlign w:val="center"/>
          </w:tcPr>
          <w:p w14:paraId="613AB023" w14:textId="54922152" w:rsidR="00B57625" w:rsidRPr="00422F98" w:rsidRDefault="005F4043" w:rsidP="00B57625">
            <w:pPr>
              <w:spacing w:before="0" w:after="0" w:line="240" w:lineRule="auto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4043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BUDE DOPLNĚNO ZADAVATELEM</w:t>
            </w:r>
          </w:p>
        </w:tc>
      </w:tr>
      <w:tr w:rsidR="00623ECE" w:rsidRPr="0043073E" w14:paraId="4D4E2371" w14:textId="77777777" w:rsidTr="00623ECE">
        <w:trPr>
          <w:jc w:val="center"/>
        </w:trPr>
        <w:tc>
          <w:tcPr>
            <w:tcW w:w="2382" w:type="dxa"/>
            <w:vAlign w:val="center"/>
          </w:tcPr>
          <w:p w14:paraId="207065E6" w14:textId="77777777" w:rsidR="00623ECE" w:rsidRPr="0043073E" w:rsidRDefault="00623ECE" w:rsidP="00623ECE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Kontaktní osoba:</w:t>
            </w:r>
          </w:p>
        </w:tc>
        <w:tc>
          <w:tcPr>
            <w:tcW w:w="7257" w:type="dxa"/>
            <w:vAlign w:val="center"/>
          </w:tcPr>
          <w:p w14:paraId="1301F62F" w14:textId="18C218F2" w:rsidR="00623ECE" w:rsidRPr="00422F98" w:rsidRDefault="005F4043" w:rsidP="00623ECE">
            <w:pPr>
              <w:spacing w:before="0" w:after="0" w:line="240" w:lineRule="auto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4043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BUDE DOPLNĚNO ZADAVATELEM</w:t>
            </w:r>
          </w:p>
        </w:tc>
      </w:tr>
      <w:tr w:rsidR="00623ECE" w:rsidRPr="0043073E" w14:paraId="32A5C502" w14:textId="77777777" w:rsidTr="00623ECE">
        <w:trPr>
          <w:jc w:val="center"/>
        </w:trPr>
        <w:tc>
          <w:tcPr>
            <w:tcW w:w="2382" w:type="dxa"/>
            <w:vAlign w:val="center"/>
          </w:tcPr>
          <w:p w14:paraId="49B292FF" w14:textId="77777777" w:rsidR="00623ECE" w:rsidRPr="0043073E" w:rsidRDefault="00623ECE" w:rsidP="00623ECE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Tel. na kontaktní osobu:</w:t>
            </w:r>
          </w:p>
        </w:tc>
        <w:tc>
          <w:tcPr>
            <w:tcW w:w="7257" w:type="dxa"/>
            <w:vAlign w:val="center"/>
          </w:tcPr>
          <w:p w14:paraId="62BE1E85" w14:textId="64E8BE48" w:rsidR="00623ECE" w:rsidRPr="00422F98" w:rsidRDefault="005F4043" w:rsidP="00623ECE">
            <w:pPr>
              <w:spacing w:before="0" w:after="0" w:line="240" w:lineRule="auto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4043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BUDE DOPLNĚNO ZADAVATELEM</w:t>
            </w:r>
          </w:p>
        </w:tc>
      </w:tr>
      <w:tr w:rsidR="00623ECE" w:rsidRPr="0043073E" w14:paraId="1C5C703A" w14:textId="77777777" w:rsidTr="00623ECE">
        <w:trPr>
          <w:jc w:val="center"/>
        </w:trPr>
        <w:tc>
          <w:tcPr>
            <w:tcW w:w="2382" w:type="dxa"/>
            <w:vAlign w:val="center"/>
          </w:tcPr>
          <w:p w14:paraId="1C83BEC3" w14:textId="77777777" w:rsidR="00623ECE" w:rsidRPr="0043073E" w:rsidRDefault="00623ECE" w:rsidP="00623ECE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E-mail kontaktní osoby:</w:t>
            </w:r>
          </w:p>
        </w:tc>
        <w:tc>
          <w:tcPr>
            <w:tcW w:w="7257" w:type="dxa"/>
            <w:vAlign w:val="center"/>
          </w:tcPr>
          <w:p w14:paraId="0539FAF0" w14:textId="4A345CD0" w:rsidR="00623ECE" w:rsidRPr="00422F98" w:rsidRDefault="005F4043" w:rsidP="00623ECE">
            <w:pPr>
              <w:spacing w:before="0" w:after="0" w:line="240" w:lineRule="auto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4043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BUDE DOPLNĚNO ZADAVATELEM</w:t>
            </w:r>
          </w:p>
        </w:tc>
      </w:tr>
    </w:tbl>
    <w:p w14:paraId="214A2CE6" w14:textId="77777777" w:rsidR="00783DA8" w:rsidRDefault="00783DA8" w:rsidP="00783DA8">
      <w:pPr>
        <w:rPr>
          <w:rFonts w:ascii="Arial" w:hAnsi="Arial" w:cs="Arial"/>
          <w:sz w:val="20"/>
          <w:szCs w:val="20"/>
        </w:rPr>
      </w:pPr>
      <w:r w:rsidRPr="00DA1468">
        <w:rPr>
          <w:rFonts w:ascii="Arial" w:hAnsi="Arial" w:cs="Arial"/>
          <w:sz w:val="20"/>
          <w:szCs w:val="20"/>
        </w:rPr>
        <w:t>dále jen „</w:t>
      </w:r>
      <w:r w:rsidR="00606366">
        <w:rPr>
          <w:rFonts w:ascii="Arial" w:hAnsi="Arial" w:cs="Arial"/>
          <w:sz w:val="20"/>
          <w:szCs w:val="20"/>
        </w:rPr>
        <w:t>Podnájemc</w:t>
      </w:r>
      <w:r w:rsidR="001161EB" w:rsidRPr="00DA1468">
        <w:rPr>
          <w:rFonts w:ascii="Arial" w:hAnsi="Arial" w:cs="Arial"/>
          <w:sz w:val="20"/>
          <w:szCs w:val="20"/>
        </w:rPr>
        <w:t>e“</w:t>
      </w:r>
    </w:p>
    <w:p w14:paraId="4C4827F3" w14:textId="77777777" w:rsidR="00422F98" w:rsidRDefault="00510D2F" w:rsidP="00422F98">
      <w:pPr>
        <w:spacing w:before="0" w:after="0" w:line="240" w:lineRule="auto"/>
        <w:jc w:val="center"/>
        <w:rPr>
          <w:rFonts w:ascii="Arial" w:hAnsi="Arial" w:cs="Arial"/>
          <w:sz w:val="20"/>
          <w:szCs w:val="20"/>
        </w:rPr>
      </w:pPr>
      <w:r w:rsidRPr="00DA1468">
        <w:rPr>
          <w:rFonts w:ascii="Arial" w:hAnsi="Arial" w:cs="Arial"/>
          <w:sz w:val="20"/>
          <w:szCs w:val="20"/>
        </w:rPr>
        <w:t>uzavírají níže uvedeného dne, měsíce a roku tuto</w:t>
      </w:r>
      <w:r w:rsidR="00422F98">
        <w:rPr>
          <w:rFonts w:ascii="Arial" w:hAnsi="Arial" w:cs="Arial"/>
          <w:sz w:val="20"/>
          <w:szCs w:val="20"/>
        </w:rPr>
        <w:t xml:space="preserve"> </w:t>
      </w:r>
    </w:p>
    <w:p w14:paraId="0BF2D43D" w14:textId="07317291" w:rsidR="00510D2F" w:rsidRPr="00422F98" w:rsidRDefault="001161EB" w:rsidP="00422F98">
      <w:pPr>
        <w:spacing w:before="0" w:after="0" w:line="240" w:lineRule="auto"/>
        <w:jc w:val="center"/>
        <w:rPr>
          <w:rFonts w:ascii="Arial" w:hAnsi="Arial" w:cs="Arial"/>
          <w:sz w:val="20"/>
          <w:szCs w:val="20"/>
        </w:rPr>
      </w:pPr>
      <w:r w:rsidRPr="00422F98">
        <w:rPr>
          <w:rFonts w:ascii="Arial" w:hAnsi="Arial" w:cs="Arial"/>
          <w:sz w:val="20"/>
          <w:szCs w:val="20"/>
        </w:rPr>
        <w:t xml:space="preserve">Smlouvu o </w:t>
      </w:r>
      <w:r w:rsidR="00ED3F62" w:rsidRPr="00422F98">
        <w:rPr>
          <w:rFonts w:ascii="Arial" w:hAnsi="Arial" w:cs="Arial"/>
          <w:sz w:val="20"/>
          <w:szCs w:val="20"/>
        </w:rPr>
        <w:t>pod</w:t>
      </w:r>
      <w:r w:rsidRPr="00422F98">
        <w:rPr>
          <w:rFonts w:ascii="Arial" w:hAnsi="Arial" w:cs="Arial"/>
          <w:sz w:val="20"/>
          <w:szCs w:val="20"/>
        </w:rPr>
        <w:t xml:space="preserve">nájmu </w:t>
      </w:r>
      <w:r w:rsidR="00F81E91" w:rsidRPr="00422F98">
        <w:rPr>
          <w:rFonts w:ascii="Arial" w:hAnsi="Arial" w:cs="Arial"/>
          <w:sz w:val="20"/>
          <w:szCs w:val="20"/>
        </w:rPr>
        <w:t>p</w:t>
      </w:r>
      <w:r w:rsidRPr="00422F98">
        <w:rPr>
          <w:rFonts w:ascii="Arial" w:hAnsi="Arial" w:cs="Arial"/>
          <w:sz w:val="20"/>
          <w:szCs w:val="20"/>
        </w:rPr>
        <w:t>rostor</w:t>
      </w:r>
      <w:r w:rsidR="00F81E91" w:rsidRPr="00422F98">
        <w:rPr>
          <w:rFonts w:ascii="Arial" w:hAnsi="Arial" w:cs="Arial"/>
          <w:sz w:val="20"/>
          <w:szCs w:val="20"/>
        </w:rPr>
        <w:t>u sloužícího k</w:t>
      </w:r>
      <w:r w:rsidR="00422F98">
        <w:rPr>
          <w:rFonts w:ascii="Arial" w:hAnsi="Arial" w:cs="Arial"/>
          <w:sz w:val="20"/>
          <w:szCs w:val="20"/>
        </w:rPr>
        <w:t> </w:t>
      </w:r>
      <w:r w:rsidR="00F81E91" w:rsidRPr="00422F98">
        <w:rPr>
          <w:rFonts w:ascii="Arial" w:hAnsi="Arial" w:cs="Arial"/>
          <w:sz w:val="20"/>
          <w:szCs w:val="20"/>
        </w:rPr>
        <w:t>podnikání</w:t>
      </w:r>
      <w:r w:rsidR="00422F98">
        <w:rPr>
          <w:rFonts w:ascii="Arial" w:hAnsi="Arial" w:cs="Arial"/>
          <w:sz w:val="20"/>
          <w:szCs w:val="20"/>
        </w:rPr>
        <w:t xml:space="preserve"> </w:t>
      </w:r>
      <w:r w:rsidR="00510D2F" w:rsidRPr="00F57605">
        <w:rPr>
          <w:rFonts w:ascii="Arial" w:hAnsi="Arial" w:cs="Arial"/>
          <w:bCs/>
          <w:sz w:val="20"/>
          <w:szCs w:val="20"/>
        </w:rPr>
        <w:t xml:space="preserve">(dále jen </w:t>
      </w:r>
      <w:r w:rsidR="004575A0" w:rsidRPr="00F57605">
        <w:rPr>
          <w:rFonts w:ascii="Arial" w:hAnsi="Arial" w:cs="Arial"/>
          <w:bCs/>
          <w:sz w:val="20"/>
          <w:szCs w:val="20"/>
        </w:rPr>
        <w:t>„</w:t>
      </w:r>
      <w:r w:rsidR="00BE1423">
        <w:rPr>
          <w:rFonts w:ascii="Arial" w:hAnsi="Arial" w:cs="Arial"/>
          <w:bCs/>
          <w:sz w:val="20"/>
          <w:szCs w:val="20"/>
        </w:rPr>
        <w:t>s</w:t>
      </w:r>
      <w:r w:rsidR="00510D2F" w:rsidRPr="00F57605">
        <w:rPr>
          <w:rFonts w:ascii="Arial" w:hAnsi="Arial" w:cs="Arial"/>
          <w:bCs/>
          <w:sz w:val="20"/>
          <w:szCs w:val="20"/>
        </w:rPr>
        <w:t>mlouva</w:t>
      </w:r>
      <w:r w:rsidR="004575A0" w:rsidRPr="00F57605">
        <w:rPr>
          <w:rFonts w:ascii="Arial" w:hAnsi="Arial" w:cs="Arial"/>
          <w:bCs/>
          <w:sz w:val="20"/>
          <w:szCs w:val="20"/>
        </w:rPr>
        <w:t>“</w:t>
      </w:r>
      <w:r w:rsidR="00510D2F" w:rsidRPr="00F57605">
        <w:rPr>
          <w:rFonts w:ascii="Arial" w:hAnsi="Arial" w:cs="Arial"/>
          <w:bCs/>
          <w:sz w:val="20"/>
          <w:szCs w:val="20"/>
        </w:rPr>
        <w:t>)</w:t>
      </w:r>
    </w:p>
    <w:p w14:paraId="7DC4D3EA" w14:textId="77777777" w:rsidR="00510D2F" w:rsidRPr="00DA1468" w:rsidRDefault="00FC7B4D" w:rsidP="00ED4764">
      <w:pPr>
        <w:pStyle w:val="Nadpis1"/>
        <w:ind w:left="567" w:right="-1" w:hanging="567"/>
      </w:pPr>
      <w:r w:rsidRPr="00DA1468">
        <w:t>Úvodní ujednání</w:t>
      </w:r>
    </w:p>
    <w:p w14:paraId="0302BB36" w14:textId="711D2D4E" w:rsidR="00FC7B4D" w:rsidRPr="00DA1468" w:rsidRDefault="00FC7B4D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sz w:val="20"/>
          <w:szCs w:val="20"/>
          <w:lang w:eastAsia="ar-SA"/>
        </w:rPr>
        <w:t>Tato smlouva je uzavřena na základě výsledku a realizace nadlimitní veřejné zakázky na služby pod názvem “</w:t>
      </w:r>
      <w:r w:rsidRPr="00DA1468">
        <w:rPr>
          <w:rFonts w:ascii="Arial" w:hAnsi="Arial" w:cs="Arial"/>
          <w:b/>
          <w:sz w:val="20"/>
        </w:rPr>
        <w:t xml:space="preserve">Zajištění </w:t>
      </w:r>
      <w:r w:rsidR="004575A0">
        <w:rPr>
          <w:rFonts w:ascii="Arial" w:hAnsi="Arial" w:cs="Arial"/>
          <w:b/>
          <w:sz w:val="20"/>
        </w:rPr>
        <w:t>úklidových</w:t>
      </w:r>
      <w:r w:rsidRPr="00DA1468">
        <w:rPr>
          <w:rFonts w:ascii="Arial" w:hAnsi="Arial" w:cs="Arial"/>
          <w:b/>
          <w:sz w:val="20"/>
        </w:rPr>
        <w:t xml:space="preserve"> služeb pro </w:t>
      </w:r>
      <w:r w:rsidR="00D04A73">
        <w:rPr>
          <w:rFonts w:ascii="Arial" w:hAnsi="Arial" w:cs="Arial"/>
          <w:b/>
          <w:sz w:val="20"/>
        </w:rPr>
        <w:t>Klatov</w:t>
      </w:r>
      <w:r w:rsidR="004575A0">
        <w:rPr>
          <w:rFonts w:ascii="Arial" w:hAnsi="Arial" w:cs="Arial"/>
          <w:b/>
          <w:sz w:val="20"/>
        </w:rPr>
        <w:t>skou</w:t>
      </w:r>
      <w:r w:rsidRPr="00DA1468">
        <w:rPr>
          <w:rFonts w:ascii="Arial" w:hAnsi="Arial" w:cs="Arial"/>
          <w:b/>
          <w:sz w:val="20"/>
        </w:rPr>
        <w:t xml:space="preserve"> nemocnic</w:t>
      </w:r>
      <w:r w:rsidR="004575A0">
        <w:rPr>
          <w:rFonts w:ascii="Arial" w:hAnsi="Arial" w:cs="Arial"/>
          <w:b/>
          <w:sz w:val="20"/>
        </w:rPr>
        <w:t>i</w:t>
      </w:r>
      <w:r w:rsidRPr="00DA1468">
        <w:rPr>
          <w:rFonts w:ascii="Arial" w:hAnsi="Arial" w:cs="Arial"/>
          <w:b/>
          <w:sz w:val="20"/>
        </w:rPr>
        <w:t>, a.s</w:t>
      </w:r>
      <w:r w:rsidR="000B0596">
        <w:rPr>
          <w:rFonts w:ascii="Arial" w:hAnsi="Arial" w:cs="Arial"/>
          <w:b/>
          <w:sz w:val="20"/>
        </w:rPr>
        <w:t>.</w:t>
      </w:r>
      <w:r w:rsidR="004575A0">
        <w:rPr>
          <w:rFonts w:ascii="Arial" w:hAnsi="Arial" w:cs="Arial"/>
          <w:b/>
          <w:sz w:val="20"/>
        </w:rPr>
        <w:t xml:space="preserve"> </w:t>
      </w:r>
      <w:r w:rsidR="000B0596">
        <w:rPr>
          <w:rFonts w:ascii="Arial" w:hAnsi="Arial" w:cs="Arial"/>
          <w:b/>
          <w:sz w:val="20"/>
        </w:rPr>
        <w:t>202</w:t>
      </w:r>
      <w:r w:rsidR="00EC2A97">
        <w:rPr>
          <w:rFonts w:ascii="Arial" w:hAnsi="Arial" w:cs="Arial"/>
          <w:b/>
          <w:sz w:val="20"/>
        </w:rPr>
        <w:t>5</w:t>
      </w:r>
      <w:r w:rsidR="000B0596">
        <w:rPr>
          <w:rFonts w:ascii="Arial" w:hAnsi="Arial" w:cs="Arial"/>
          <w:b/>
          <w:sz w:val="20"/>
        </w:rPr>
        <w:t xml:space="preserve"> - 20</w:t>
      </w:r>
      <w:r w:rsidR="00EC2A97">
        <w:rPr>
          <w:rFonts w:ascii="Arial" w:hAnsi="Arial" w:cs="Arial"/>
          <w:b/>
          <w:sz w:val="20"/>
        </w:rPr>
        <w:t>30</w:t>
      </w:r>
      <w:r w:rsidRPr="00DA1468">
        <w:rPr>
          <w:rFonts w:ascii="Arial" w:eastAsia="Times New Roman" w:hAnsi="Arial" w:cs="Arial"/>
          <w:sz w:val="20"/>
          <w:szCs w:val="20"/>
          <w:lang w:eastAsia="ar-SA"/>
        </w:rPr>
        <w:t>“</w:t>
      </w:r>
      <w:r w:rsidR="00C12C76">
        <w:rPr>
          <w:rFonts w:ascii="Arial" w:eastAsia="Times New Roman" w:hAnsi="Arial" w:cs="Arial"/>
          <w:sz w:val="20"/>
          <w:szCs w:val="20"/>
          <w:lang w:eastAsia="ar-SA"/>
        </w:rPr>
        <w:t xml:space="preserve"> (dále jen „VZ“)</w:t>
      </w:r>
      <w:r w:rsidRPr="00DA1468"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  <w:r w:rsidRPr="00DA1468">
        <w:rPr>
          <w:rFonts w:ascii="Arial" w:hAnsi="Arial" w:cs="Arial"/>
          <w:sz w:val="20"/>
          <w:szCs w:val="20"/>
        </w:rPr>
        <w:t xml:space="preserve">Předmětné </w:t>
      </w:r>
      <w:r w:rsidR="00290EE5">
        <w:rPr>
          <w:rFonts w:ascii="Arial" w:hAnsi="Arial" w:cs="Arial"/>
          <w:sz w:val="20"/>
          <w:szCs w:val="20"/>
        </w:rPr>
        <w:t>činnosti</w:t>
      </w:r>
      <w:r w:rsidRPr="00DA1468">
        <w:rPr>
          <w:rFonts w:ascii="Arial" w:hAnsi="Arial" w:cs="Arial"/>
          <w:sz w:val="20"/>
          <w:szCs w:val="20"/>
        </w:rPr>
        <w:t xml:space="preserve"> budou realizovány dle požadavků a v souladu s podmínkami uvedenými v zadávací dokumentaci předmětné veřejné zakázky. </w:t>
      </w:r>
    </w:p>
    <w:p w14:paraId="1AD4BC32" w14:textId="77777777" w:rsidR="00510D2F" w:rsidRPr="00DA1468" w:rsidRDefault="00510D2F" w:rsidP="00ED4764">
      <w:pPr>
        <w:pStyle w:val="Nadpis1"/>
        <w:ind w:left="567" w:right="-1" w:hanging="567"/>
      </w:pPr>
      <w:r w:rsidRPr="00DA1468">
        <w:t xml:space="preserve">Předmět </w:t>
      </w:r>
      <w:r w:rsidR="00FC7B4D" w:rsidRPr="00DA1468">
        <w:t xml:space="preserve">a účel </w:t>
      </w:r>
      <w:r w:rsidRPr="00DA1468">
        <w:t>smlouvy</w:t>
      </w:r>
    </w:p>
    <w:p w14:paraId="6E4478C5" w14:textId="77777777" w:rsidR="00510D2F" w:rsidRPr="00DA1468" w:rsidRDefault="00FC7B4D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Předmětem této smlouvy je vznik podnájemního vztahu mezi smluvními stranami této smlouvy</w:t>
      </w:r>
      <w:r w:rsidR="00510D2F" w:rsidRPr="00DA1468">
        <w:rPr>
          <w:rFonts w:ascii="Arial" w:hAnsi="Arial" w:cs="Arial"/>
          <w:sz w:val="20"/>
          <w:szCs w:val="20"/>
        </w:rPr>
        <w:t>.</w:t>
      </w:r>
    </w:p>
    <w:p w14:paraId="53DA0DA9" w14:textId="2DE3DF2C" w:rsidR="00DD5C2F" w:rsidRPr="00DA1468" w:rsidRDefault="00FC7B4D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Účelem této smlouvy o </w:t>
      </w:r>
      <w:r w:rsidR="00ED3F6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</w:t>
      </w:r>
      <w:r w:rsidR="00F81E9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nájmu 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prostor</w:t>
      </w:r>
      <w:r w:rsidR="00F81E9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u sloužícího k podnikání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je úprava vzájemného závazkového právního podnájemního vztahu v souladu s vůlí stran a obecně závaznými právními předpisy</w:t>
      </w:r>
      <w:r w:rsidR="00DD5C2F" w:rsidRPr="00DA1468">
        <w:rPr>
          <w:rFonts w:ascii="Arial" w:hAnsi="Arial" w:cs="Arial"/>
          <w:sz w:val="20"/>
          <w:szCs w:val="20"/>
        </w:rPr>
        <w:t>.</w:t>
      </w:r>
    </w:p>
    <w:p w14:paraId="6F4ADC0A" w14:textId="77777777" w:rsidR="00510D2F" w:rsidRDefault="00FC7B4D" w:rsidP="00ED4764">
      <w:pPr>
        <w:pStyle w:val="Nadpis1"/>
        <w:ind w:left="567" w:right="-1" w:hanging="567"/>
        <w:rPr>
          <w:lang w:eastAsia="ar-SA"/>
        </w:rPr>
      </w:pPr>
      <w:r w:rsidRPr="00DA1468">
        <w:rPr>
          <w:lang w:eastAsia="ar-SA"/>
        </w:rPr>
        <w:lastRenderedPageBreak/>
        <w:t>Předmět a účel podnájmu</w:t>
      </w:r>
    </w:p>
    <w:p w14:paraId="2255F896" w14:textId="6C1C0D61" w:rsidR="00ED4764" w:rsidRPr="00ED4764" w:rsidRDefault="007D6FD9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Na základě nájemní smlouvy </w:t>
      </w:r>
      <w:r w:rsidR="005F4043"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uzavřené dne 1. 8. 2012</w:t>
      </w:r>
      <w:r w:rsidR="005F404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mezi Klatovskou nemocnicí, a.s. a Plzeňským krajem, jako vlastníkem nemovité věci – budovy č.p. 499, stojící na pozemku vedeném v katastru nemovitostí pro </w:t>
      </w:r>
      <w:proofErr w:type="spellStart"/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k.ú</w:t>
      </w:r>
      <w:proofErr w:type="spellEnd"/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. Klatovy, </w:t>
      </w:r>
      <w:proofErr w:type="spellStart"/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parc</w:t>
      </w:r>
      <w:proofErr w:type="spellEnd"/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. č. 1284, </w:t>
      </w:r>
      <w:r w:rsidR="00D8489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a budovy Polikliniky</w:t>
      </w:r>
      <w:r w:rsidR="006E546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D8489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č.p. 788 (spojovací chodba bez č.p.)</w:t>
      </w:r>
      <w:r w:rsidR="005F404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, </w:t>
      </w:r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d</w:t>
      </w:r>
      <w:r w:rsidR="00B93AED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ává Klatovská  nemocnice, a.s. P</w:t>
      </w:r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odnájemci do dočasného užívání (tj. podnájmu) nebytové prostory o výměře 58,7 m</w:t>
      </w:r>
      <w:r w:rsidRPr="00ED4764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ar-SA"/>
        </w:rPr>
        <w:t>2</w:t>
      </w:r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, na</w:t>
      </w:r>
      <w:r w:rsidR="00C12C7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cházející se v budově č. p. 499</w:t>
      </w:r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v 1. NP</w:t>
      </w:r>
      <w:r w:rsidR="00C12C7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,</w:t>
      </w:r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D8489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a nebytové prostory o výměře </w:t>
      </w:r>
      <w:r w:rsidR="006E546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27,6 m</w:t>
      </w:r>
      <w:r w:rsidR="006E546C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ar-SA"/>
        </w:rPr>
        <w:t>2</w:t>
      </w:r>
      <w:r w:rsidR="00C12C7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6E546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nacházející se v budově Polikliniky – spojovací chodba</w:t>
      </w:r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C12C76"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(dále jen jako „nebytové prostory“)</w:t>
      </w:r>
      <w:r w:rsidR="00C12C7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. </w:t>
      </w:r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Podnájemce je do podnájmu přijímá a zavazuje se za jejich užívání hradit podnájemné a další platby dle této smlouvy. Nebytové prostory jsou označeny v plánku budovy č.p. 499, který tvoří Přílohu č. 1 této </w:t>
      </w:r>
      <w:r w:rsidR="00BE142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s</w:t>
      </w:r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mlouvy</w:t>
      </w:r>
      <w:r w:rsidR="006E546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a v plánku budovy E bez č.p.</w:t>
      </w:r>
      <w:r w:rsidR="00C12C76"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, který tvoří </w:t>
      </w:r>
      <w:r w:rsidR="00C12C7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Přílohu č. 2</w:t>
      </w:r>
      <w:r w:rsidR="00C12C76"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této </w:t>
      </w:r>
      <w:r w:rsidR="00C12C7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s</w:t>
      </w:r>
      <w:r w:rsidR="00C12C76"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mlouvy</w:t>
      </w:r>
      <w:r w:rsidR="00C12C7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.</w:t>
      </w:r>
      <w:r w:rsidR="000B0596"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606366"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="00FC7B4D"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e se seznámil se stavem pronajímaných nebytových prostorů a v tomto stavu je přebírá</w:t>
      </w:r>
      <w:r w:rsidR="00510D2F" w:rsidRPr="00ED4764">
        <w:rPr>
          <w:rFonts w:ascii="Arial" w:hAnsi="Arial" w:cs="Arial"/>
          <w:sz w:val="20"/>
          <w:szCs w:val="20"/>
        </w:rPr>
        <w:t>.</w:t>
      </w:r>
    </w:p>
    <w:p w14:paraId="5971BEF0" w14:textId="5D4DB65A" w:rsidR="00510D2F" w:rsidRPr="00ED4764" w:rsidRDefault="00606366" w:rsidP="00ED4764">
      <w:pPr>
        <w:pStyle w:val="Nadpis2"/>
        <w:ind w:left="567" w:right="-1" w:hanging="567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="00FC7B4D"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bude </w:t>
      </w:r>
      <w:r w:rsidR="00C12C7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pro</w:t>
      </w:r>
      <w:r w:rsidR="00FC7B4D"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najaté prostory využívat k podnikatelské činnosti v tomto prostoru, tj. </w:t>
      </w:r>
      <w:r w:rsidR="009A1B34"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jako zázemí úklidu</w:t>
      </w:r>
      <w:r w:rsidR="00FC7B4D"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v </w:t>
      </w:r>
      <w:r w:rsidR="00D04A73"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Klatovské</w:t>
      </w:r>
      <w:r w:rsidR="00232303"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nemocnici</w:t>
      </w:r>
      <w:r w:rsidR="00FC7B4D"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, a.s.</w:t>
      </w:r>
    </w:p>
    <w:p w14:paraId="3C694A86" w14:textId="09598CD1" w:rsidR="00ED4764" w:rsidRPr="00ED4764" w:rsidRDefault="00ED4764" w:rsidP="00ED4764">
      <w:pPr>
        <w:pStyle w:val="Nadpis2"/>
        <w:ind w:left="567" w:hanging="567"/>
        <w:rPr>
          <w:rFonts w:ascii="Arial" w:hAnsi="Arial" w:cs="Arial"/>
          <w:sz w:val="20"/>
          <w:szCs w:val="20"/>
        </w:rPr>
      </w:pPr>
      <w:r w:rsidRPr="00ED4764">
        <w:rPr>
          <w:rFonts w:ascii="Arial" w:hAnsi="Arial" w:cs="Arial"/>
          <w:sz w:val="20"/>
          <w:szCs w:val="20"/>
          <w:lang w:eastAsia="ar-SA"/>
        </w:rPr>
        <w:t xml:space="preserve">Podnájemce se zavazuje používat </w:t>
      </w:r>
      <w:r w:rsidR="00C12C76">
        <w:rPr>
          <w:rFonts w:ascii="Arial" w:hAnsi="Arial" w:cs="Arial"/>
          <w:sz w:val="20"/>
          <w:szCs w:val="20"/>
          <w:lang w:eastAsia="ar-SA"/>
        </w:rPr>
        <w:t>pro</w:t>
      </w:r>
      <w:r w:rsidRPr="00ED4764">
        <w:rPr>
          <w:rFonts w:ascii="Arial" w:hAnsi="Arial" w:cs="Arial"/>
          <w:sz w:val="20"/>
          <w:szCs w:val="20"/>
          <w:lang w:eastAsia="ar-SA"/>
        </w:rPr>
        <w:t xml:space="preserve">najaté prostory jen k účelům uvedeným v čl. IV. </w:t>
      </w:r>
      <w:r w:rsidR="003D5BAD">
        <w:rPr>
          <w:rFonts w:ascii="Arial" w:hAnsi="Arial" w:cs="Arial"/>
          <w:sz w:val="20"/>
          <w:szCs w:val="20"/>
          <w:lang w:eastAsia="ar-SA"/>
        </w:rPr>
        <w:t>2</w:t>
      </w:r>
      <w:r w:rsidRPr="00ED4764">
        <w:rPr>
          <w:rFonts w:ascii="Arial" w:hAnsi="Arial" w:cs="Arial"/>
          <w:sz w:val="20"/>
          <w:szCs w:val="20"/>
          <w:lang w:eastAsia="ar-SA"/>
        </w:rPr>
        <w:t xml:space="preserve"> této smlouvy</w:t>
      </w:r>
      <w:r w:rsidRPr="00ED4764">
        <w:rPr>
          <w:rFonts w:ascii="Arial" w:hAnsi="Arial" w:cs="Arial"/>
          <w:sz w:val="20"/>
          <w:szCs w:val="20"/>
        </w:rPr>
        <w:t>.</w:t>
      </w:r>
    </w:p>
    <w:p w14:paraId="3191EB46" w14:textId="70217159" w:rsidR="00ED4764" w:rsidRPr="00ED4764" w:rsidRDefault="00ED4764" w:rsidP="00962AE3">
      <w:pPr>
        <w:pStyle w:val="Nadpis2"/>
        <w:ind w:left="567" w:right="-1" w:hanging="567"/>
      </w:pPr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Nájemce si vyhrazuje právo, v případě, že dojde v průběhu plnění VZ k rozšíření zdravotnického oddělení (útvaru, zařízení)</w:t>
      </w:r>
      <w:r w:rsidR="00C12C7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,</w:t>
      </w:r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C12C76"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pronajaté prostory </w:t>
      </w:r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nahradit jinými, odpovídajícími a adekvátními prostory sloužícími jako zázemí pro uložení prostředků na úklid a k převlékání </w:t>
      </w:r>
      <w:r w:rsidR="001C72D0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pracovníků</w:t>
      </w:r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3D5BAD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Podnájemce</w:t>
      </w:r>
      <w:r w:rsidRPr="00ED476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.</w:t>
      </w:r>
    </w:p>
    <w:p w14:paraId="2FD43FAF" w14:textId="77777777" w:rsidR="00510D2F" w:rsidRPr="00DA1468" w:rsidRDefault="00FC7B4D" w:rsidP="00ED4764">
      <w:pPr>
        <w:pStyle w:val="Nadpis1"/>
        <w:ind w:left="567" w:right="-1" w:hanging="567"/>
      </w:pPr>
      <w:r w:rsidRPr="00DA1468">
        <w:rPr>
          <w:lang w:eastAsia="ar-SA"/>
        </w:rPr>
        <w:t>Převzetí nebytových prostor do užívání</w:t>
      </w:r>
    </w:p>
    <w:p w14:paraId="7C9BDDD5" w14:textId="3356DE4F" w:rsidR="00510D2F" w:rsidRPr="00DA1468" w:rsidRDefault="00FC7B4D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Nájemce předal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i nebytové prostory uvedené </w:t>
      </w:r>
      <w:r w:rsidR="00290EE5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v čl. IV.1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této smlouvy v provozuschopném stavu </w:t>
      </w:r>
      <w:r w:rsidR="00CB641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s inventá</w:t>
      </w:r>
      <w:r w:rsidR="009A1B3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rním zápisem a 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předávacím protokolem dne</w:t>
      </w:r>
      <w:r w:rsidR="00422F9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C12C76" w:rsidRPr="005F4043">
        <w:rPr>
          <w:rFonts w:ascii="Arial" w:hAnsi="Arial" w:cs="Arial"/>
          <w:sz w:val="20"/>
          <w:szCs w:val="20"/>
          <w:highlight w:val="yellow"/>
          <w:lang w:eastAsia="cs-CZ"/>
        </w:rPr>
        <w:t>BUDE DOPLNĚNO ZADAVATELEM</w:t>
      </w:r>
      <w:r w:rsidR="00422F98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290EE5" w:rsidRPr="00422F98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20</w:t>
      </w:r>
      <w:r w:rsidR="00D04A73" w:rsidRPr="00422F98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2</w:t>
      </w:r>
      <w:r w:rsidR="00EC2A97" w:rsidRPr="00422F98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5</w:t>
      </w:r>
      <w:r w:rsidR="00166FA9" w:rsidRPr="00422F98">
        <w:rPr>
          <w:rStyle w:val="Znakapoznpodarou"/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footnoteReference w:id="1"/>
      </w:r>
      <w:r w:rsidR="00510D2F" w:rsidRPr="00DA1468">
        <w:rPr>
          <w:rFonts w:ascii="Arial" w:hAnsi="Arial" w:cs="Arial"/>
          <w:sz w:val="20"/>
          <w:szCs w:val="20"/>
        </w:rPr>
        <w:t>.</w:t>
      </w:r>
    </w:p>
    <w:p w14:paraId="029A3C9A" w14:textId="30DAD7BA" w:rsidR="00DD5C2F" w:rsidRPr="00DA1468" w:rsidRDefault="00FC7B4D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O předání a převzetí nebytových prostor mezi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em a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em byl sepsán protokol, kte</w:t>
      </w:r>
      <w:r w:rsidR="00166FA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rý obsahuje podpisy obou stran. Tento </w:t>
      </w:r>
      <w:r w:rsidR="00166FA9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Protokol o předání a převzetí nebytových prostor</w:t>
      </w:r>
      <w:r w:rsidR="00166FA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tvoří 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Příloh</w:t>
      </w:r>
      <w:r w:rsidR="00166FA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u 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č. </w:t>
      </w:r>
      <w:r w:rsidR="00C12C7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3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166FA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této smlouvy </w:t>
      </w:r>
      <w:r w:rsidR="00166FA9" w:rsidRPr="00422F98">
        <w:rPr>
          <w:rStyle w:val="Znakapoznpodarou"/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footnoteReference w:id="2"/>
      </w:r>
      <w:r w:rsidR="00166FA9" w:rsidRPr="00422F98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.</w:t>
      </w:r>
    </w:p>
    <w:p w14:paraId="72139C1C" w14:textId="4CAAFE40" w:rsidR="00510D2F" w:rsidRPr="00DA1468" w:rsidRDefault="00FC7B4D" w:rsidP="00ED4764">
      <w:pPr>
        <w:pStyle w:val="Nadpis1"/>
        <w:ind w:left="567" w:right="-1" w:hanging="567"/>
      </w:pPr>
      <w:r w:rsidRPr="00DA1468">
        <w:rPr>
          <w:lang w:eastAsia="ar-SA"/>
        </w:rPr>
        <w:t xml:space="preserve">Výše </w:t>
      </w:r>
      <w:r w:rsidR="00C4032A">
        <w:rPr>
          <w:lang w:eastAsia="ar-SA"/>
        </w:rPr>
        <w:t>pod</w:t>
      </w:r>
      <w:r w:rsidRPr="00DA1468">
        <w:rPr>
          <w:lang w:eastAsia="ar-SA"/>
        </w:rPr>
        <w:t>nájemného za podnájem nebytových prostor</w:t>
      </w:r>
    </w:p>
    <w:p w14:paraId="6C861B10" w14:textId="0E06E9CE" w:rsidR="00DD5C2F" w:rsidRPr="005033D4" w:rsidRDefault="00FC7B4D" w:rsidP="00405987">
      <w:pPr>
        <w:pStyle w:val="Nadpis2"/>
        <w:ind w:left="567" w:hanging="567"/>
        <w:rPr>
          <w:rFonts w:ascii="Arial" w:hAnsi="Arial" w:cs="Arial"/>
          <w:sz w:val="20"/>
          <w:szCs w:val="20"/>
        </w:rPr>
      </w:pP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Smluvní strany se dohodly, že výše </w:t>
      </w:r>
      <w:r w:rsidR="00C4032A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</w:t>
      </w: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nájemného za nebytové prostory se stanovuje ve výši</w:t>
      </w:r>
      <w:r w:rsid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                    </w:t>
      </w: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202CCE" w:rsidRPr="005033D4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1</w:t>
      </w:r>
      <w:r w:rsidR="005033D4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 </w:t>
      </w:r>
      <w:r w:rsidR="00202CCE" w:rsidRPr="005033D4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290</w:t>
      </w:r>
      <w:r w:rsidR="009A1B34" w:rsidRPr="005033D4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,00</w:t>
      </w:r>
      <w:r w:rsidRPr="005033D4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 Kč </w:t>
      </w:r>
      <w:r w:rsidR="007E1E85" w:rsidRPr="005033D4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za </w:t>
      </w:r>
      <w:r w:rsidR="009A1B34" w:rsidRPr="005033D4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m²</w:t>
      </w:r>
      <w:r w:rsidR="007E1E85" w:rsidRPr="005033D4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 a </w:t>
      </w:r>
      <w:r w:rsidRPr="005033D4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ro</w:t>
      </w:r>
      <w:r w:rsidR="009A1B34" w:rsidRPr="005033D4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k</w:t>
      </w:r>
      <w:r w:rsidR="00DD5C2F" w:rsidRPr="005033D4">
        <w:rPr>
          <w:rFonts w:ascii="Arial" w:hAnsi="Arial" w:cs="Arial"/>
          <w:sz w:val="20"/>
          <w:szCs w:val="20"/>
        </w:rPr>
        <w:t>.</w:t>
      </w:r>
      <w:r w:rsidR="009A1B34" w:rsidRPr="005033D4">
        <w:rPr>
          <w:rFonts w:ascii="Arial" w:hAnsi="Arial" w:cs="Arial"/>
          <w:sz w:val="20"/>
          <w:szCs w:val="20"/>
        </w:rPr>
        <w:t xml:space="preserve"> Celková výše </w:t>
      </w:r>
      <w:r w:rsidR="00C4032A" w:rsidRPr="005033D4">
        <w:rPr>
          <w:rFonts w:ascii="Arial" w:hAnsi="Arial" w:cs="Arial"/>
          <w:sz w:val="20"/>
          <w:szCs w:val="20"/>
        </w:rPr>
        <w:t>pod</w:t>
      </w:r>
      <w:r w:rsidR="009A1B34" w:rsidRPr="005033D4">
        <w:rPr>
          <w:rFonts w:ascii="Arial" w:hAnsi="Arial" w:cs="Arial"/>
          <w:sz w:val="20"/>
          <w:szCs w:val="20"/>
        </w:rPr>
        <w:t>nájemného za 1 rok tedy činí</w:t>
      </w:r>
      <w:r w:rsidR="00131301" w:rsidRPr="005033D4">
        <w:rPr>
          <w:rFonts w:ascii="Arial" w:hAnsi="Arial" w:cs="Arial"/>
          <w:sz w:val="20"/>
          <w:szCs w:val="20"/>
        </w:rPr>
        <w:t xml:space="preserve"> </w:t>
      </w:r>
      <w:r w:rsidR="006E546C" w:rsidRPr="005033D4">
        <w:rPr>
          <w:rFonts w:ascii="Arial" w:hAnsi="Arial" w:cs="Arial"/>
          <w:b/>
          <w:bCs w:val="0"/>
          <w:sz w:val="20"/>
          <w:szCs w:val="20"/>
        </w:rPr>
        <w:t> 111 327</w:t>
      </w:r>
      <w:r w:rsidR="00366436" w:rsidRPr="005033D4">
        <w:rPr>
          <w:rFonts w:ascii="Arial" w:hAnsi="Arial" w:cs="Arial"/>
          <w:b/>
          <w:bCs w:val="0"/>
          <w:sz w:val="20"/>
          <w:szCs w:val="20"/>
        </w:rPr>
        <w:t>,00 Kč</w:t>
      </w:r>
      <w:r w:rsidR="00366436" w:rsidRPr="005033D4">
        <w:rPr>
          <w:rFonts w:ascii="Arial" w:hAnsi="Arial" w:cs="Arial"/>
          <w:sz w:val="20"/>
          <w:szCs w:val="20"/>
        </w:rPr>
        <w:t xml:space="preserve"> </w:t>
      </w:r>
      <w:r w:rsidR="009A1B34" w:rsidRPr="005033D4">
        <w:rPr>
          <w:rFonts w:ascii="Arial" w:hAnsi="Arial" w:cs="Arial"/>
          <w:sz w:val="20"/>
          <w:szCs w:val="20"/>
        </w:rPr>
        <w:t xml:space="preserve">(slovy: </w:t>
      </w:r>
      <w:r w:rsidR="00892325" w:rsidRPr="005033D4">
        <w:rPr>
          <w:rFonts w:ascii="Arial" w:hAnsi="Arial" w:cs="Arial"/>
          <w:sz w:val="20"/>
          <w:szCs w:val="20"/>
        </w:rPr>
        <w:t>stojedenácttisíctřistadvacetsedm</w:t>
      </w:r>
      <w:r w:rsidR="009A7AFD" w:rsidRPr="005033D4">
        <w:rPr>
          <w:rFonts w:ascii="Arial" w:hAnsi="Arial" w:cs="Arial"/>
          <w:sz w:val="20"/>
          <w:szCs w:val="20"/>
        </w:rPr>
        <w:t xml:space="preserve"> korun českých)</w:t>
      </w:r>
      <w:r w:rsidR="00405987" w:rsidRPr="005033D4">
        <w:rPr>
          <w:rFonts w:ascii="Arial" w:hAnsi="Arial" w:cs="Arial"/>
          <w:sz w:val="20"/>
          <w:szCs w:val="20"/>
        </w:rPr>
        <w:t>.</w:t>
      </w:r>
    </w:p>
    <w:p w14:paraId="6FC92C78" w14:textId="77777777" w:rsidR="003E7E9C" w:rsidRPr="00DA1468" w:rsidRDefault="00FC7B4D" w:rsidP="00ED4764">
      <w:pPr>
        <w:pStyle w:val="Nadpis2"/>
        <w:spacing w:before="0" w:after="0"/>
        <w:ind w:left="567" w:right="-1" w:hanging="567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sz w:val="20"/>
          <w:szCs w:val="20"/>
          <w:lang w:eastAsia="ar-SA"/>
        </w:rPr>
        <w:t>Podnájemné sjednané dle této smlouvy se bude po dobu účinností této smlouvy automaticky zvyšovat o míru inflace vyjádřenou přírůstkem průměrného indexu spotřebitelských cen v ČR vyhlašovanou Českým statistickým úřadem, a to vždy k datu 1. 1. každého roku</w:t>
      </w:r>
      <w:r w:rsidR="003E7E9C" w:rsidRPr="00DA1468">
        <w:rPr>
          <w:rFonts w:ascii="Arial" w:hAnsi="Arial" w:cs="Arial"/>
          <w:sz w:val="20"/>
          <w:szCs w:val="20"/>
        </w:rPr>
        <w:t xml:space="preserve">. </w:t>
      </w:r>
    </w:p>
    <w:p w14:paraId="13BBFAF2" w14:textId="5755BE94" w:rsidR="00510D2F" w:rsidRPr="005033D4" w:rsidRDefault="00FC7B4D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Nájemce stanovuje </w:t>
      </w:r>
      <w:r w:rsidR="007E1E85" w:rsidRPr="005033D4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roční</w:t>
      </w:r>
      <w:r w:rsidRPr="005033D4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 zálohové úhrady</w:t>
      </w: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za energie takto</w:t>
      </w:r>
      <w:r w:rsidRPr="005033D4">
        <w:rPr>
          <w:rFonts w:ascii="Arial" w:hAnsi="Arial" w:cs="Arial"/>
          <w:sz w:val="20"/>
          <w:szCs w:val="20"/>
        </w:rPr>
        <w:t>:</w:t>
      </w:r>
      <w:r w:rsidR="00131301" w:rsidRPr="005033D4">
        <w:rPr>
          <w:rFonts w:ascii="Arial" w:hAnsi="Arial" w:cs="Arial"/>
          <w:sz w:val="20"/>
          <w:szCs w:val="20"/>
        </w:rPr>
        <w:t xml:space="preserve"> </w:t>
      </w:r>
    </w:p>
    <w:p w14:paraId="2D96D96D" w14:textId="53C74878" w:rsidR="00FC7B4D" w:rsidRPr="005033D4" w:rsidRDefault="00FC7B4D" w:rsidP="00791639">
      <w:pPr>
        <w:widowControl w:val="0"/>
        <w:tabs>
          <w:tab w:val="right" w:pos="6804"/>
        </w:tabs>
        <w:suppressAutoHyphens/>
        <w:spacing w:after="0" w:line="240" w:lineRule="auto"/>
        <w:ind w:left="567" w:right="-1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topení </w:t>
      </w: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ab/>
      </w:r>
      <w:r w:rsidR="00366436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72 </w:t>
      </w:r>
      <w:r w:rsidR="009A7AFD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000</w:t>
      </w:r>
      <w:r w:rsidR="007E1E85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,00 </w:t>
      </w: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Kč</w:t>
      </w:r>
    </w:p>
    <w:p w14:paraId="0F1FF754" w14:textId="298D7E7E" w:rsidR="00FC7B4D" w:rsidRPr="005033D4" w:rsidRDefault="00FC7B4D" w:rsidP="00791639">
      <w:pPr>
        <w:widowControl w:val="0"/>
        <w:tabs>
          <w:tab w:val="right" w:pos="6804"/>
        </w:tabs>
        <w:suppressAutoHyphens/>
        <w:spacing w:after="0" w:line="240" w:lineRule="auto"/>
        <w:ind w:left="567" w:right="-1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elektřina         </w:t>
      </w: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ab/>
      </w:r>
      <w:r w:rsidR="00366436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104 </w:t>
      </w:r>
      <w:r w:rsidR="009A7AFD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000</w:t>
      </w:r>
      <w:r w:rsidR="007E1E85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,00 </w:t>
      </w: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Kč</w:t>
      </w:r>
    </w:p>
    <w:p w14:paraId="586004FD" w14:textId="0FABFAF5" w:rsidR="00FC7B4D" w:rsidRPr="005033D4" w:rsidRDefault="00FC7B4D" w:rsidP="00791639">
      <w:pPr>
        <w:widowControl w:val="0"/>
        <w:tabs>
          <w:tab w:val="right" w:pos="4680"/>
          <w:tab w:val="right" w:pos="6804"/>
        </w:tabs>
        <w:suppressAutoHyphens/>
        <w:spacing w:after="0" w:line="240" w:lineRule="auto"/>
        <w:ind w:left="567" w:right="-1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5033D4">
        <w:rPr>
          <w:rFonts w:ascii="Arial" w:eastAsia="Times New Roman" w:hAnsi="Arial" w:cs="Arial"/>
          <w:color w:val="000000"/>
          <w:sz w:val="20"/>
          <w:szCs w:val="20"/>
          <w:u w:val="single"/>
          <w:lang w:eastAsia="ar-SA"/>
        </w:rPr>
        <w:t>vodné a stočné</w:t>
      </w:r>
      <w:r w:rsidRPr="005033D4">
        <w:rPr>
          <w:rFonts w:ascii="Arial" w:eastAsia="Times New Roman" w:hAnsi="Arial" w:cs="Arial"/>
          <w:color w:val="000000"/>
          <w:sz w:val="20"/>
          <w:szCs w:val="20"/>
          <w:u w:val="single"/>
          <w:lang w:eastAsia="ar-SA"/>
        </w:rPr>
        <w:tab/>
      </w:r>
      <w:r w:rsidRPr="005033D4">
        <w:rPr>
          <w:rFonts w:ascii="Arial" w:eastAsia="Times New Roman" w:hAnsi="Arial" w:cs="Arial"/>
          <w:color w:val="000000"/>
          <w:sz w:val="20"/>
          <w:szCs w:val="20"/>
          <w:u w:val="single"/>
          <w:lang w:eastAsia="ar-SA"/>
        </w:rPr>
        <w:tab/>
      </w:r>
      <w:r w:rsidR="00366436" w:rsidRPr="005033D4">
        <w:rPr>
          <w:rFonts w:ascii="Arial" w:eastAsia="Times New Roman" w:hAnsi="Arial" w:cs="Arial"/>
          <w:color w:val="000000"/>
          <w:sz w:val="20"/>
          <w:szCs w:val="20"/>
          <w:u w:val="single"/>
          <w:lang w:eastAsia="ar-SA"/>
        </w:rPr>
        <w:t xml:space="preserve">34 </w:t>
      </w:r>
      <w:r w:rsidR="009A7AFD" w:rsidRPr="005033D4">
        <w:rPr>
          <w:rFonts w:ascii="Arial" w:eastAsia="Times New Roman" w:hAnsi="Arial" w:cs="Arial"/>
          <w:color w:val="000000"/>
          <w:sz w:val="20"/>
          <w:szCs w:val="20"/>
          <w:u w:val="single"/>
          <w:lang w:eastAsia="ar-SA"/>
        </w:rPr>
        <w:t>000</w:t>
      </w:r>
      <w:r w:rsidRPr="005033D4">
        <w:rPr>
          <w:rFonts w:ascii="Arial" w:eastAsia="Times New Roman" w:hAnsi="Arial" w:cs="Arial"/>
          <w:color w:val="000000"/>
          <w:sz w:val="20"/>
          <w:szCs w:val="20"/>
          <w:u w:val="single"/>
          <w:lang w:eastAsia="ar-SA"/>
        </w:rPr>
        <w:t>,</w:t>
      </w:r>
      <w:r w:rsidR="007E1E85" w:rsidRPr="005033D4">
        <w:rPr>
          <w:rFonts w:ascii="Arial" w:eastAsia="Times New Roman" w:hAnsi="Arial" w:cs="Arial"/>
          <w:color w:val="000000"/>
          <w:sz w:val="20"/>
          <w:szCs w:val="20"/>
          <w:u w:val="single"/>
          <w:lang w:eastAsia="ar-SA"/>
        </w:rPr>
        <w:t xml:space="preserve">00 </w:t>
      </w:r>
      <w:r w:rsidRPr="005033D4">
        <w:rPr>
          <w:rFonts w:ascii="Arial" w:eastAsia="Times New Roman" w:hAnsi="Arial" w:cs="Arial"/>
          <w:color w:val="000000"/>
          <w:sz w:val="20"/>
          <w:szCs w:val="20"/>
          <w:u w:val="single"/>
          <w:lang w:eastAsia="ar-SA"/>
        </w:rPr>
        <w:t>Kč</w:t>
      </w:r>
    </w:p>
    <w:p w14:paraId="76AC55F1" w14:textId="5C21810F" w:rsidR="00FC7B4D" w:rsidRPr="005033D4" w:rsidRDefault="00FC7B4D" w:rsidP="00791639">
      <w:pPr>
        <w:widowControl w:val="0"/>
        <w:tabs>
          <w:tab w:val="right" w:pos="6804"/>
        </w:tabs>
        <w:suppressAutoHyphens/>
        <w:spacing w:after="0" w:line="240" w:lineRule="auto"/>
        <w:ind w:left="567" w:right="-1"/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</w:pP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celkem</w:t>
      </w: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ab/>
      </w:r>
      <w:r w:rsidR="00366436" w:rsidRPr="005033D4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210</w:t>
      </w:r>
      <w:r w:rsidR="000B0596" w:rsidRPr="005033D4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 xml:space="preserve"> </w:t>
      </w:r>
      <w:r w:rsidR="009A7AFD" w:rsidRPr="005033D4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000</w:t>
      </w:r>
      <w:r w:rsidR="00954281" w:rsidRPr="005033D4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 xml:space="preserve">,00 </w:t>
      </w:r>
      <w:r w:rsidRPr="005033D4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Kč</w:t>
      </w:r>
    </w:p>
    <w:p w14:paraId="4C69FE4E" w14:textId="77777777" w:rsidR="00510D2F" w:rsidRPr="005033D4" w:rsidRDefault="00FC7B4D" w:rsidP="00ED4764">
      <w:pPr>
        <w:pStyle w:val="Nadpis2"/>
        <w:ind w:left="567" w:right="-1" w:hanging="567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Nájemce stanovuje další platby spojené s užívání nebytových prostor:</w:t>
      </w:r>
    </w:p>
    <w:p w14:paraId="194DC4A4" w14:textId="644300AB" w:rsidR="00954281" w:rsidRPr="00405987" w:rsidRDefault="00405987" w:rsidP="00405987">
      <w:pPr>
        <w:widowControl w:val="0"/>
        <w:tabs>
          <w:tab w:val="right" w:pos="6804"/>
        </w:tabs>
        <w:suppressAutoHyphens/>
        <w:spacing w:after="0" w:line="240" w:lineRule="auto"/>
        <w:ind w:left="567" w:right="-1"/>
        <w:rPr>
          <w:rFonts w:ascii="Arial" w:eastAsia="Times New Roman" w:hAnsi="Arial" w:cs="Arial"/>
          <w:b/>
          <w:color w:val="000000"/>
          <w:sz w:val="20"/>
          <w:szCs w:val="20"/>
          <w:highlight w:val="yellow"/>
          <w:lang w:eastAsia="ar-SA"/>
        </w:rPr>
      </w:pP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- </w:t>
      </w:r>
      <w:r w:rsidR="00FC7B4D" w:rsidRPr="005033D4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roční služby</w:t>
      </w:r>
      <w:r w:rsidR="00FC7B4D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spojené s užíváním telefonní pobočky (</w:t>
      </w:r>
      <w:r w:rsidR="00422F98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1 ks)</w:t>
      </w:r>
      <w:r w:rsidR="00954281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- </w:t>
      </w:r>
      <w:r w:rsidR="00574830" w:rsidRPr="005033D4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600,00 Kč</w:t>
      </w:r>
    </w:p>
    <w:p w14:paraId="02D5860C" w14:textId="77777777" w:rsidR="00DD5C2F" w:rsidRPr="0012321C" w:rsidRDefault="00FC7B4D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12321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Všechny úhrady jsou bez DPH a bude se k nim připočítávat DPH v zákonem stanovené výši</w:t>
      </w:r>
      <w:r w:rsidR="00510D2F" w:rsidRPr="0012321C">
        <w:rPr>
          <w:rFonts w:ascii="Arial" w:hAnsi="Arial" w:cs="Arial"/>
          <w:sz w:val="20"/>
          <w:szCs w:val="20"/>
        </w:rPr>
        <w:t>.</w:t>
      </w:r>
      <w:r w:rsidR="00DD5C2F" w:rsidRPr="0012321C">
        <w:rPr>
          <w:rFonts w:ascii="Arial" w:hAnsi="Arial" w:cs="Arial"/>
          <w:sz w:val="20"/>
          <w:szCs w:val="20"/>
        </w:rPr>
        <w:t xml:space="preserve"> </w:t>
      </w:r>
    </w:p>
    <w:p w14:paraId="54843541" w14:textId="77777777" w:rsidR="00F720EC" w:rsidRPr="00DA1468" w:rsidRDefault="00FC7B4D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12321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V případě změny cen energií je </w:t>
      </w:r>
      <w:r w:rsidR="00606366" w:rsidRPr="0012321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12321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e oprávněn jednostranně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zvýšit výši zálohových plateb. O takovém zvýšení je povinen písemně informovat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e</w:t>
      </w:r>
      <w:r w:rsidR="00DD5C2F" w:rsidRPr="00DA1468">
        <w:rPr>
          <w:rFonts w:ascii="Arial" w:hAnsi="Arial" w:cs="Arial"/>
          <w:sz w:val="20"/>
          <w:szCs w:val="20"/>
        </w:rPr>
        <w:t xml:space="preserve">. </w:t>
      </w:r>
    </w:p>
    <w:p w14:paraId="6EFBCF9C" w14:textId="77777777" w:rsidR="00DD5C2F" w:rsidRPr="00405987" w:rsidRDefault="00FC7B4D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Vyúčtování záloh za energie za kalendářní rok bude provedeno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em vždy v následujícím kalendářním roce po obdržení všech konečných faktur od dodavatelů, nejpozději však do 30. 1. 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lastRenderedPageBreak/>
        <w:t xml:space="preserve">následujícího kalendářního roku. Provedené vyúčtování bude v této lhůtě předloženo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i. Vzniklý nedoplatek se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zavazuje uhradit nejpozději do 30 dnů od předložení vyúčtování. Vzniklý přeplatek se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zavazuje uhradit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i nejpozději do 30 dnů ode dne, kdy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i předložil vyúčtování. Nájemce je oprávněn namísto úhrady přeplatku dle </w:t>
      </w:r>
      <w:r w:rsidRPr="0040598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předchozí věty tuto částku započíst na dlužné podnájemné, existuje-li na podnájemném dluh ke dni, v němž měl být přeplatek vyplacen</w:t>
      </w:r>
      <w:r w:rsidR="00DD5C2F" w:rsidRPr="00405987">
        <w:rPr>
          <w:rFonts w:ascii="Arial" w:hAnsi="Arial" w:cs="Arial"/>
          <w:sz w:val="20"/>
          <w:szCs w:val="20"/>
        </w:rPr>
        <w:t xml:space="preserve">. </w:t>
      </w:r>
    </w:p>
    <w:p w14:paraId="6BBE3616" w14:textId="7F16E812" w:rsidR="003D5BAD" w:rsidRPr="00ED54A3" w:rsidRDefault="003D5BAD" w:rsidP="003D5BAD">
      <w:pPr>
        <w:pStyle w:val="Nadpis2"/>
        <w:ind w:left="567" w:right="-1" w:hanging="567"/>
      </w:pPr>
      <w:r w:rsidRPr="00405987">
        <w:rPr>
          <w:rFonts w:ascii="Arial" w:hAnsi="Arial" w:cs="Arial"/>
          <w:sz w:val="20"/>
          <w:szCs w:val="20"/>
        </w:rPr>
        <w:t>Platba za roční služby spojené s užíváním telefonní pobočky je platbou paušální a nebude vyúčtována</w:t>
      </w:r>
      <w:r>
        <w:t>.</w:t>
      </w:r>
    </w:p>
    <w:p w14:paraId="4D589213" w14:textId="77777777" w:rsidR="00510D2F" w:rsidRPr="00DA1468" w:rsidRDefault="00FC7B4D" w:rsidP="00ED4764">
      <w:pPr>
        <w:pStyle w:val="Nadpis1"/>
        <w:ind w:left="567" w:right="-1" w:hanging="567"/>
      </w:pPr>
      <w:r w:rsidRPr="00DA1468">
        <w:rPr>
          <w:lang w:eastAsia="ar-SA"/>
        </w:rPr>
        <w:t>Platb</w:t>
      </w:r>
      <w:r w:rsidR="00414560" w:rsidRPr="00DA1468">
        <w:rPr>
          <w:lang w:eastAsia="ar-SA"/>
        </w:rPr>
        <w:t>y</w:t>
      </w:r>
      <w:r w:rsidRPr="00DA1468">
        <w:rPr>
          <w:lang w:eastAsia="ar-SA"/>
        </w:rPr>
        <w:t xml:space="preserve"> nájemného,</w:t>
      </w:r>
      <w:r w:rsidR="00414560" w:rsidRPr="00DA1468">
        <w:rPr>
          <w:lang w:eastAsia="ar-SA"/>
        </w:rPr>
        <w:t xml:space="preserve"> </w:t>
      </w:r>
      <w:r w:rsidRPr="00DA1468">
        <w:rPr>
          <w:lang w:eastAsia="ar-SA"/>
        </w:rPr>
        <w:t>energie a ostatní náklady</w:t>
      </w:r>
    </w:p>
    <w:p w14:paraId="0D2E0401" w14:textId="51BEF97E" w:rsidR="009D614A" w:rsidRPr="00CB3B79" w:rsidRDefault="00FC7B4D" w:rsidP="00077604">
      <w:pPr>
        <w:pStyle w:val="Nadpis2"/>
        <w:numPr>
          <w:ilvl w:val="0"/>
          <w:numId w:val="0"/>
        </w:numPr>
        <w:spacing w:before="0" w:after="0"/>
        <w:ind w:left="567" w:right="-1"/>
        <w:rPr>
          <w:rFonts w:ascii="Arial" w:hAnsi="Arial" w:cs="Arial"/>
          <w:sz w:val="20"/>
          <w:szCs w:val="20"/>
        </w:rPr>
      </w:pP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Roční úhrada za podnájem nebytových prostor činí</w:t>
      </w:r>
      <w:r w:rsidR="00992BFF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892325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111 327</w:t>
      </w:r>
      <w:r w:rsidR="00574830" w:rsidRPr="005033D4">
        <w:rPr>
          <w:rFonts w:ascii="Arial" w:hAnsi="Arial" w:cs="Arial"/>
          <w:sz w:val="20"/>
          <w:szCs w:val="20"/>
        </w:rPr>
        <w:t>,00</w:t>
      </w: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CB2713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Kč</w:t>
      </w:r>
      <w:r w:rsidR="00574830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,</w:t>
      </w:r>
      <w:r w:rsidR="00954281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za zálohy na energie činí</w:t>
      </w:r>
      <w:r w:rsidR="0007760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  </w:t>
      </w: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366436" w:rsidRPr="005033D4">
        <w:rPr>
          <w:rFonts w:ascii="Arial" w:eastAsia="Times New Roman" w:hAnsi="Arial" w:cs="Arial"/>
          <w:color w:val="000000"/>
          <w:sz w:val="20"/>
          <w:szCs w:val="20"/>
          <w:u w:val="single"/>
          <w:lang w:eastAsia="ar-SA"/>
        </w:rPr>
        <w:t>210</w:t>
      </w:r>
      <w:r w:rsidR="00574830" w:rsidRPr="005033D4">
        <w:rPr>
          <w:rFonts w:ascii="Arial" w:eastAsia="Times New Roman" w:hAnsi="Arial" w:cs="Arial"/>
          <w:sz w:val="20"/>
          <w:szCs w:val="20"/>
          <w:u w:val="single"/>
          <w:lang w:eastAsia="ar-SA"/>
        </w:rPr>
        <w:t>.000,00</w:t>
      </w:r>
      <w:r w:rsidR="000776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</w:t>
      </w:r>
      <w:r w:rsidRPr="00077604">
        <w:rPr>
          <w:rFonts w:ascii="Arial" w:eastAsia="Times New Roman" w:hAnsi="Arial" w:cs="Arial"/>
          <w:sz w:val="20"/>
          <w:szCs w:val="20"/>
          <w:lang w:eastAsia="ar-SA"/>
        </w:rPr>
        <w:t>Kč</w:t>
      </w:r>
      <w:r w:rsidR="00077604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574830" w:rsidRPr="0007760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a</w:t>
      </w:r>
      <w:r w:rsidR="00574830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za služby s používáním telefonu 600,00</w:t>
      </w:r>
      <w:r w:rsidR="008D1D2E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574830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Kč.</w:t>
      </w: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Celkem roční platby za plnění dle této smlouvy činí</w:t>
      </w:r>
      <w:r w:rsidR="0007760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892325" w:rsidRPr="005033D4">
        <w:rPr>
          <w:rFonts w:ascii="Arial" w:eastAsia="Times New Roman" w:hAnsi="Arial" w:cs="Arial"/>
          <w:color w:val="000000"/>
          <w:sz w:val="20"/>
          <w:szCs w:val="20"/>
          <w:u w:val="single"/>
          <w:lang w:eastAsia="ar-SA"/>
        </w:rPr>
        <w:t>321.927</w:t>
      </w:r>
      <w:r w:rsidR="008D1D2E" w:rsidRPr="005033D4">
        <w:rPr>
          <w:rFonts w:ascii="Arial" w:eastAsia="Times New Roman" w:hAnsi="Arial" w:cs="Arial"/>
          <w:sz w:val="20"/>
          <w:szCs w:val="20"/>
          <w:u w:val="single"/>
          <w:lang w:eastAsia="ar-SA"/>
        </w:rPr>
        <w:t>,00</w:t>
      </w:r>
      <w:r w:rsidRPr="005033D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Kč</w:t>
      </w:r>
      <w:r w:rsidR="00D819E9" w:rsidRPr="005033D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a jsou splatné v měsíčních splátkách ve výši </w:t>
      </w:r>
      <w:r w:rsidR="00892325" w:rsidRPr="005033D4">
        <w:rPr>
          <w:rFonts w:ascii="Arial" w:eastAsia="Times New Roman" w:hAnsi="Arial" w:cs="Arial"/>
          <w:sz w:val="20"/>
          <w:szCs w:val="20"/>
          <w:u w:val="single"/>
          <w:lang w:eastAsia="ar-SA"/>
        </w:rPr>
        <w:t>26</w:t>
      </w:r>
      <w:r w:rsidR="00366436" w:rsidRPr="005033D4">
        <w:rPr>
          <w:rFonts w:ascii="Arial" w:eastAsia="Times New Roman" w:hAnsi="Arial" w:cs="Arial"/>
          <w:sz w:val="20"/>
          <w:szCs w:val="20"/>
          <w:u w:val="single"/>
          <w:lang w:eastAsia="ar-SA"/>
        </w:rPr>
        <w:t>.</w:t>
      </w:r>
      <w:r w:rsidR="00892325" w:rsidRPr="005033D4">
        <w:rPr>
          <w:rFonts w:ascii="Arial" w:eastAsia="Times New Roman" w:hAnsi="Arial" w:cs="Arial"/>
          <w:sz w:val="20"/>
          <w:szCs w:val="20"/>
          <w:u w:val="single"/>
          <w:lang w:eastAsia="ar-SA"/>
        </w:rPr>
        <w:t>827</w:t>
      </w:r>
      <w:r w:rsidR="00366436" w:rsidRPr="005033D4">
        <w:rPr>
          <w:rFonts w:ascii="Arial" w:eastAsia="Times New Roman" w:hAnsi="Arial" w:cs="Arial"/>
          <w:sz w:val="20"/>
          <w:szCs w:val="20"/>
          <w:u w:val="single"/>
          <w:lang w:eastAsia="ar-SA"/>
        </w:rPr>
        <w:t>,25</w:t>
      </w:r>
      <w:r w:rsidR="00CB3B79" w:rsidRPr="005033D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</w:t>
      </w:r>
      <w:r w:rsidR="00D819E9" w:rsidRPr="005033D4">
        <w:rPr>
          <w:rFonts w:ascii="Arial" w:eastAsia="Times New Roman" w:hAnsi="Arial" w:cs="Arial"/>
          <w:sz w:val="20"/>
          <w:szCs w:val="20"/>
          <w:u w:val="single"/>
          <w:lang w:eastAsia="ar-SA"/>
        </w:rPr>
        <w:t>Kč vždy do 10.</w:t>
      </w:r>
      <w:r w:rsidR="00D227AC" w:rsidRPr="005033D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</w:t>
      </w:r>
      <w:r w:rsidR="00D819E9" w:rsidRPr="005033D4">
        <w:rPr>
          <w:rFonts w:ascii="Arial" w:eastAsia="Times New Roman" w:hAnsi="Arial" w:cs="Arial"/>
          <w:sz w:val="20"/>
          <w:szCs w:val="20"/>
          <w:u w:val="single"/>
          <w:lang w:eastAsia="ar-SA"/>
        </w:rPr>
        <w:t>dne kalendářního měsíce, za který jsou platby hrazeny, a to na bankovní účet číslo 78-279757</w:t>
      </w:r>
      <w:r w:rsidR="00D227AC" w:rsidRPr="005033D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0287/0100, vedený u KB Klatovy, VS: </w:t>
      </w:r>
      <w:r w:rsidR="00CB3B79" w:rsidRPr="005033D4">
        <w:rPr>
          <w:rFonts w:ascii="Arial" w:eastAsia="Times New Roman" w:hAnsi="Arial" w:cs="Arial"/>
          <w:sz w:val="20"/>
          <w:szCs w:val="20"/>
          <w:u w:val="single"/>
          <w:lang w:eastAsia="ar-SA"/>
        </w:rPr>
        <w:t>24130.</w:t>
      </w:r>
      <w:r w:rsidR="00405987"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Všechny úhrady jsou bez DPH a bude se k nim připočítávat DPH v zákonem stanovené výši</w:t>
      </w:r>
      <w:r w:rsidR="009D614A" w:rsidRPr="005033D4">
        <w:rPr>
          <w:rFonts w:ascii="Arial" w:hAnsi="Arial" w:cs="Arial"/>
          <w:sz w:val="20"/>
          <w:szCs w:val="20"/>
        </w:rPr>
        <w:t>.</w:t>
      </w:r>
    </w:p>
    <w:p w14:paraId="395C47EC" w14:textId="77777777" w:rsidR="00510D2F" w:rsidRPr="00DA1468" w:rsidRDefault="00FC7B4D" w:rsidP="00ED4764">
      <w:pPr>
        <w:pStyle w:val="Nadpis1"/>
        <w:ind w:left="567" w:right="-1" w:hanging="567"/>
      </w:pPr>
      <w:r w:rsidRPr="00DA1468">
        <w:rPr>
          <w:lang w:eastAsia="ar-SA"/>
        </w:rPr>
        <w:t xml:space="preserve">Práva a povinnosti </w:t>
      </w:r>
      <w:r w:rsidR="00606366">
        <w:rPr>
          <w:lang w:eastAsia="ar-SA"/>
        </w:rPr>
        <w:t>Podnájemc</w:t>
      </w:r>
      <w:r w:rsidRPr="00DA1468">
        <w:rPr>
          <w:lang w:eastAsia="ar-SA"/>
        </w:rPr>
        <w:t>e</w:t>
      </w:r>
      <w:r w:rsidR="00955288">
        <w:rPr>
          <w:lang w:eastAsia="ar-SA"/>
        </w:rPr>
        <w:t xml:space="preserve"> a </w:t>
      </w:r>
      <w:r w:rsidR="00606366">
        <w:rPr>
          <w:lang w:eastAsia="ar-SA"/>
        </w:rPr>
        <w:t>Nájemc</w:t>
      </w:r>
      <w:r w:rsidR="00955288">
        <w:rPr>
          <w:lang w:eastAsia="ar-SA"/>
        </w:rPr>
        <w:t>e</w:t>
      </w:r>
    </w:p>
    <w:p w14:paraId="243FECFF" w14:textId="77777777" w:rsidR="004B61F1" w:rsidRPr="004B61F1" w:rsidRDefault="00606366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4B61F1">
        <w:rPr>
          <w:rFonts w:ascii="Arial" w:eastAsia="Times New Roman" w:hAnsi="Arial" w:cs="Arial"/>
          <w:sz w:val="20"/>
          <w:szCs w:val="20"/>
          <w:lang w:eastAsia="ar-SA"/>
        </w:rPr>
        <w:t>Podnájemc</w:t>
      </w:r>
      <w:r w:rsidR="00FC7B4D" w:rsidRPr="004B61F1">
        <w:rPr>
          <w:rFonts w:ascii="Arial" w:eastAsia="Times New Roman" w:hAnsi="Arial" w:cs="Arial"/>
          <w:sz w:val="20"/>
          <w:szCs w:val="20"/>
          <w:lang w:eastAsia="ar-SA"/>
        </w:rPr>
        <w:t xml:space="preserve">e se zavazuje podílet se na </w:t>
      </w:r>
      <w:r w:rsidR="007B6749" w:rsidRPr="004B61F1">
        <w:rPr>
          <w:rFonts w:ascii="Arial" w:eastAsia="Times New Roman" w:hAnsi="Arial" w:cs="Arial"/>
          <w:sz w:val="20"/>
          <w:szCs w:val="20"/>
          <w:lang w:eastAsia="ar-SA"/>
        </w:rPr>
        <w:t xml:space="preserve">celkových </w:t>
      </w:r>
      <w:r w:rsidR="00FC7B4D" w:rsidRPr="004B61F1">
        <w:rPr>
          <w:rFonts w:ascii="Arial" w:eastAsia="Times New Roman" w:hAnsi="Arial" w:cs="Arial"/>
          <w:sz w:val="20"/>
          <w:szCs w:val="20"/>
          <w:lang w:eastAsia="ar-SA"/>
        </w:rPr>
        <w:t xml:space="preserve">nákladech za obvyklou údržbu </w:t>
      </w:r>
      <w:r w:rsidR="002A6A3C" w:rsidRPr="004B61F1">
        <w:rPr>
          <w:rFonts w:ascii="Arial" w:eastAsia="Times New Roman" w:hAnsi="Arial" w:cs="Arial"/>
          <w:sz w:val="20"/>
          <w:szCs w:val="20"/>
          <w:lang w:eastAsia="ar-SA"/>
        </w:rPr>
        <w:t xml:space="preserve">a běžné opravy </w:t>
      </w:r>
      <w:r w:rsidR="00FC7B4D" w:rsidRPr="004B61F1">
        <w:rPr>
          <w:rFonts w:ascii="Arial" w:eastAsia="Times New Roman" w:hAnsi="Arial" w:cs="Arial"/>
          <w:sz w:val="20"/>
          <w:szCs w:val="20"/>
          <w:lang w:eastAsia="ar-SA"/>
        </w:rPr>
        <w:t>najatých prostor</w:t>
      </w:r>
    </w:p>
    <w:p w14:paraId="4373B852" w14:textId="77777777" w:rsidR="00510D2F" w:rsidRPr="004B61F1" w:rsidRDefault="00FC7B4D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4B6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Obvyklou údržbou se rozumí zejména tyto opravy a výměny</w:t>
      </w:r>
      <w:r w:rsidR="00510D2F" w:rsidRPr="004B61F1">
        <w:rPr>
          <w:rFonts w:ascii="Arial" w:hAnsi="Arial" w:cs="Arial"/>
          <w:sz w:val="20"/>
          <w:szCs w:val="20"/>
        </w:rPr>
        <w:t>:</w:t>
      </w:r>
    </w:p>
    <w:p w14:paraId="4842CFE4" w14:textId="77777777" w:rsidR="00405987" w:rsidRDefault="00405987" w:rsidP="00405987">
      <w:pPr>
        <w:widowControl w:val="0"/>
        <w:suppressAutoHyphens/>
        <w:spacing w:after="0" w:line="240" w:lineRule="auto"/>
        <w:ind w:left="567" w:right="-1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- </w:t>
      </w:r>
      <w:r w:rsidR="00FC7B4D" w:rsidRPr="00B37BF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opravy jednotlivých vrchních částí podlah, opravy podlahových krytin a výměny prahů a lišt</w:t>
      </w:r>
    </w:p>
    <w:p w14:paraId="5B07AAC0" w14:textId="77777777" w:rsidR="00405987" w:rsidRDefault="00405987" w:rsidP="00405987">
      <w:pPr>
        <w:widowControl w:val="0"/>
        <w:suppressAutoHyphens/>
        <w:spacing w:after="0" w:line="240" w:lineRule="auto"/>
        <w:ind w:left="567" w:right="-1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- </w:t>
      </w:r>
      <w:r w:rsidR="00FC7B4D" w:rsidRPr="00B37BF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opravy jednotlivých částí oken a dveří a jejich součástí a výměny zámků, kování, klik, rolet a žaluzií</w:t>
      </w:r>
    </w:p>
    <w:p w14:paraId="23FE1DB0" w14:textId="77777777" w:rsidR="00405987" w:rsidRDefault="00405987" w:rsidP="00405987">
      <w:pPr>
        <w:widowControl w:val="0"/>
        <w:suppressAutoHyphens/>
        <w:spacing w:after="0" w:line="240" w:lineRule="auto"/>
        <w:ind w:left="567" w:right="-1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- </w:t>
      </w:r>
      <w:r w:rsidR="00FC7B4D" w:rsidRPr="00B37BF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výměny vypínačů, zásuvek, jističů, zvonků, osvětlovacích těles</w:t>
      </w:r>
    </w:p>
    <w:p w14:paraId="19A8FA3B" w14:textId="77777777" w:rsidR="00405987" w:rsidRDefault="00405987" w:rsidP="00405987">
      <w:pPr>
        <w:widowControl w:val="0"/>
        <w:suppressAutoHyphens/>
        <w:spacing w:after="0" w:line="240" w:lineRule="auto"/>
        <w:ind w:left="567" w:right="-1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- </w:t>
      </w:r>
      <w:r w:rsidR="00FC7B4D" w:rsidRPr="00B37BF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opravy uzavíracích armatur na rozvodech vody, výměny sifonů a lapačů tuků</w:t>
      </w:r>
    </w:p>
    <w:p w14:paraId="26130302" w14:textId="2646766C" w:rsidR="00405987" w:rsidRDefault="00405987" w:rsidP="00405987">
      <w:pPr>
        <w:widowControl w:val="0"/>
        <w:suppressAutoHyphens/>
        <w:spacing w:after="0" w:line="240" w:lineRule="auto"/>
        <w:ind w:left="567" w:right="-1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- </w:t>
      </w:r>
      <w:r w:rsidR="00FC7B4D" w:rsidRPr="00B37BF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opravy a výměny vodovodních výtoků, zápachových uzávěrek, odsavačů par, digestoří, mísících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FC7B4D" w:rsidRPr="00B37BF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baterií, sprch, ohřívačů vody, umyvadel, výlevek, dřezů, splachovačů, vařičů, opravy radiátorů</w:t>
      </w:r>
    </w:p>
    <w:p w14:paraId="0610E51A" w14:textId="0B2DD252" w:rsidR="004B61F1" w:rsidRPr="00405987" w:rsidRDefault="00405987" w:rsidP="00405987">
      <w:pPr>
        <w:widowControl w:val="0"/>
        <w:suppressAutoHyphens/>
        <w:spacing w:after="0" w:line="240" w:lineRule="auto"/>
        <w:ind w:left="567" w:right="-1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- </w:t>
      </w:r>
      <w:r w:rsidR="00FC7B4D" w:rsidRPr="00B37BF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veškeré další drobné opravy nebytových prostor a jejich vybavení</w:t>
      </w:r>
      <w:r w:rsidR="004B6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,</w:t>
      </w:r>
      <w:r w:rsidR="00FC7B4D" w:rsidRPr="00B37BF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4B61F1" w:rsidRPr="004B61F1">
        <w:rPr>
          <w:rFonts w:ascii="Arial" w:hAnsi="Arial" w:cs="Arial"/>
          <w:color w:val="000000"/>
          <w:sz w:val="20"/>
          <w:szCs w:val="20"/>
        </w:rPr>
        <w:t>jestliže náklady na jednu opravu</w:t>
      </w:r>
      <w:r w:rsidR="004B61F1">
        <w:rPr>
          <w:rFonts w:ascii="Arial" w:hAnsi="Arial" w:cs="Arial"/>
          <w:color w:val="000000"/>
          <w:sz w:val="20"/>
          <w:szCs w:val="20"/>
        </w:rPr>
        <w:t xml:space="preserve"> </w:t>
      </w:r>
      <w:r w:rsidR="000B0596">
        <w:rPr>
          <w:rFonts w:ascii="Arial" w:hAnsi="Arial" w:cs="Arial"/>
          <w:color w:val="000000"/>
          <w:sz w:val="20"/>
          <w:szCs w:val="20"/>
        </w:rPr>
        <w:t>nepřesáhnou č</w:t>
      </w:r>
      <w:r w:rsidR="00D227AC">
        <w:rPr>
          <w:rFonts w:ascii="Arial" w:hAnsi="Arial" w:cs="Arial"/>
          <w:color w:val="000000"/>
          <w:sz w:val="20"/>
          <w:szCs w:val="20"/>
        </w:rPr>
        <w:t xml:space="preserve">ástku 3 </w:t>
      </w:r>
      <w:r w:rsidR="000B0596">
        <w:rPr>
          <w:rFonts w:ascii="Arial" w:hAnsi="Arial" w:cs="Arial"/>
          <w:color w:val="000000"/>
          <w:sz w:val="20"/>
          <w:szCs w:val="20"/>
        </w:rPr>
        <w:t>000,00</w:t>
      </w:r>
      <w:r w:rsidR="004B61F1" w:rsidRPr="004B61F1">
        <w:rPr>
          <w:rFonts w:ascii="Arial" w:hAnsi="Arial" w:cs="Arial"/>
          <w:color w:val="000000"/>
          <w:sz w:val="20"/>
          <w:szCs w:val="20"/>
        </w:rPr>
        <w:t xml:space="preserve"> Kč.</w:t>
      </w:r>
    </w:p>
    <w:p w14:paraId="7839E546" w14:textId="296B9401" w:rsidR="00405987" w:rsidRPr="00405987" w:rsidRDefault="00FC7B4D" w:rsidP="00405987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B37BF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Obvyklou údržbou se </w:t>
      </w:r>
      <w:r w:rsidRPr="00F57D30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dále rozumí zejména pravidelná prohlídka a čištění předmětů uvedených v předchozích odstavcích, malování včetně opravy</w:t>
      </w:r>
      <w:r w:rsidRPr="00B37BF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omítek a čištění podlah včetně podlahových krytin, obkladů stěn, čištění odpadů až ke stoupačce a vnitřní nátěry</w:t>
      </w:r>
      <w:r w:rsidR="00510D2F" w:rsidRPr="00B37BFA">
        <w:rPr>
          <w:rFonts w:ascii="Arial" w:hAnsi="Arial" w:cs="Arial"/>
          <w:sz w:val="20"/>
          <w:szCs w:val="20"/>
        </w:rPr>
        <w:t>.</w:t>
      </w:r>
    </w:p>
    <w:p w14:paraId="7FDCA03A" w14:textId="77777777" w:rsidR="00FC7B4D" w:rsidRPr="00DA1468" w:rsidRDefault="00FC7B4D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Jakékoliv úpravy předmětu podnájmu musí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před jejich provedením projednat s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em. </w:t>
      </w:r>
    </w:p>
    <w:p w14:paraId="4DFBDA1D" w14:textId="2CC6AAA5" w:rsidR="004B61F1" w:rsidRPr="004B61F1" w:rsidRDefault="00606366" w:rsidP="00ED4764">
      <w:pPr>
        <w:pStyle w:val="Nadpis2"/>
        <w:ind w:left="567" w:right="-1" w:hanging="567"/>
        <w:rPr>
          <w:lang w:eastAsia="ar-SA"/>
        </w:rPr>
      </w:pPr>
      <w:r w:rsidRPr="004B6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="00FC7B4D" w:rsidRPr="004B6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se zavazuje, že po dobu účinnosti této smlouvy bude dodržovat veškeré obecně závazné hygienické, zdravotní, protipožární, bezpečnostní a jiné předpisy, které jsou spojeny s užíváním </w:t>
      </w:r>
      <w:r w:rsidR="005033D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pro</w:t>
      </w:r>
      <w:r w:rsidR="00FC7B4D" w:rsidRPr="004B6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najatých prostor.</w:t>
      </w:r>
    </w:p>
    <w:p w14:paraId="51EB6CEA" w14:textId="73741C15" w:rsidR="004B61F1" w:rsidRDefault="00606366" w:rsidP="00ED4764">
      <w:pPr>
        <w:pStyle w:val="Nadpis2"/>
        <w:ind w:left="567" w:right="-1" w:hanging="567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4B6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="00FC7B4D" w:rsidRPr="004B6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je povinen řádně uzamykat nebytové prostory a přístup k nim. Na požádání je </w:t>
      </w:r>
      <w:r w:rsidRPr="004B6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="00FC7B4D" w:rsidRPr="004B6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povinen umožnit </w:t>
      </w:r>
      <w:r w:rsidRPr="004B6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="00FC7B4D" w:rsidRPr="004B6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i</w:t>
      </w:r>
      <w:r w:rsidRPr="004B6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FC7B4D" w:rsidRPr="004B6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anebo </w:t>
      </w:r>
      <w:r w:rsidR="00B93AED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</w:t>
      </w:r>
      <w:r w:rsidRPr="004B6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ronajímateli </w:t>
      </w:r>
      <w:r w:rsidR="00FC7B4D" w:rsidRPr="004B6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vstup do najatých prostor za účelem zjištění skutečného stavu věcí a jiných nezbytných úkonů spojených se správou předmětného majetku</w:t>
      </w:r>
      <w:r w:rsidR="004B6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.</w:t>
      </w:r>
    </w:p>
    <w:p w14:paraId="4FBE39CE" w14:textId="77777777" w:rsidR="00FC7B4D" w:rsidRPr="00DA1468" w:rsidRDefault="00606366" w:rsidP="00ED4764">
      <w:pPr>
        <w:pStyle w:val="Nadpis2"/>
        <w:ind w:left="567" w:right="-1" w:hanging="567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je povinen bez zbytečného odkladu oznámit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i potřebu oprav, které má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provést. V případě nesplnění této povinnosti je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povinen uhradit škodu, která tímto vznikla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i.</w:t>
      </w:r>
    </w:p>
    <w:p w14:paraId="4FBC63C9" w14:textId="77777777" w:rsidR="00FC7B4D" w:rsidRPr="00DA1468" w:rsidRDefault="00606366" w:rsidP="00ED4764">
      <w:pPr>
        <w:pStyle w:val="Nadpis2"/>
        <w:ind w:left="567" w:right="-1" w:hanging="567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e je povinen dodržovat bezpečnostní, protipožární, hygienické a ekologické předpisy a umožnit pronajímateli nebo jím pověřené osobě kontrolu jejich dodržování.</w:t>
      </w:r>
    </w:p>
    <w:p w14:paraId="09B52E65" w14:textId="77777777" w:rsidR="00405987" w:rsidRDefault="00606366" w:rsidP="00405987">
      <w:pPr>
        <w:pStyle w:val="Nadpis2"/>
        <w:ind w:left="567" w:right="-1" w:hanging="567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je povinen udržovat předmět podnájmu v čistotě, je povinen udržovat čistotu i kolem nádob na odpad, které používá. </w:t>
      </w:r>
    </w:p>
    <w:p w14:paraId="6683C923" w14:textId="06C1862D" w:rsidR="00FC7B4D" w:rsidRPr="00405987" w:rsidRDefault="00606366" w:rsidP="00405987">
      <w:pPr>
        <w:pStyle w:val="Nadpis2"/>
        <w:ind w:left="567" w:right="-1" w:hanging="567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40598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="00FC7B4D" w:rsidRPr="0040598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</w:t>
      </w:r>
      <w:r w:rsidR="004B61F1" w:rsidRPr="0040598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není oprávněn dát najaté prostory do dalšího podnájmu </w:t>
      </w:r>
      <w:r w:rsidR="00E21764" w:rsidRPr="0040598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třetí </w:t>
      </w:r>
      <w:r w:rsidR="004B61F1" w:rsidRPr="0040598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osobě</w:t>
      </w:r>
      <w:r w:rsidR="00FC7B4D" w:rsidRPr="0040598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.</w:t>
      </w:r>
    </w:p>
    <w:p w14:paraId="68C82D36" w14:textId="657592BE" w:rsidR="0043073E" w:rsidRPr="00DA1468" w:rsidRDefault="0043073E" w:rsidP="00ED4764">
      <w:pPr>
        <w:pStyle w:val="Nadpis2"/>
        <w:ind w:left="567" w:right="-1" w:hanging="567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lastRenderedPageBreak/>
        <w:t xml:space="preserve">Po skončení podnájmu je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povinen nebytové prostory předat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i ve stavu, v jakém je převzal k užívání, s přihlédnutím k obvyklému opotřebení (včetně případných změn, které provedl se souhlasem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e) a to do 7 dnů po ukončení </w:t>
      </w:r>
      <w:r w:rsidR="00ED3F6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nájmu. Další práva a povinnosti mezi účastníky se řídí podle všeobecně platných předpisů.</w:t>
      </w:r>
    </w:p>
    <w:p w14:paraId="627B673A" w14:textId="77777777" w:rsidR="00BC5665" w:rsidRDefault="004B61F1" w:rsidP="00405987">
      <w:pPr>
        <w:pStyle w:val="Nadpis2"/>
        <w:spacing w:after="0" w:line="360" w:lineRule="auto"/>
        <w:ind w:left="567" w:right="-1" w:hanging="567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Nájemce je povinen</w:t>
      </w:r>
      <w:r w:rsidR="00BC5665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: </w:t>
      </w:r>
    </w:p>
    <w:p w14:paraId="4BB8A8DC" w14:textId="63DB5B62" w:rsidR="00791639" w:rsidRDefault="00B93AED" w:rsidP="00405987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before="0" w:after="0" w:line="360" w:lineRule="auto"/>
        <w:ind w:left="567" w:right="-1" w:firstLine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přenechat předmět podnájmu P</w:t>
      </w:r>
      <w:r w:rsidR="00BC5665" w:rsidRPr="00BC5665">
        <w:rPr>
          <w:rFonts w:ascii="Arial" w:hAnsi="Arial" w:cs="Arial"/>
          <w:color w:val="000000"/>
          <w:sz w:val="20"/>
          <w:szCs w:val="20"/>
        </w:rPr>
        <w:t xml:space="preserve">odnájemci tak, aby jej mohl užívat ke sjednanému nebo obvyklému </w:t>
      </w:r>
      <w:r w:rsidR="00791639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3340A84" w14:textId="69994B56" w:rsidR="00BC5665" w:rsidRPr="00BC5665" w:rsidRDefault="00791639" w:rsidP="00405987">
      <w:pPr>
        <w:widowControl w:val="0"/>
        <w:tabs>
          <w:tab w:val="left" w:pos="567"/>
        </w:tabs>
        <w:suppressAutoHyphens/>
        <w:spacing w:before="0" w:after="0" w:line="360" w:lineRule="auto"/>
        <w:ind w:left="567" w:right="-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</w:t>
      </w:r>
      <w:r w:rsidR="00BC5665" w:rsidRPr="00BC5665">
        <w:rPr>
          <w:rFonts w:ascii="Arial" w:hAnsi="Arial" w:cs="Arial"/>
          <w:color w:val="000000"/>
          <w:sz w:val="20"/>
          <w:szCs w:val="20"/>
        </w:rPr>
        <w:t>účelu po celou dobu podnájmu</w:t>
      </w:r>
    </w:p>
    <w:p w14:paraId="6E8439C0" w14:textId="703A80C2" w:rsidR="00BC5665" w:rsidRPr="00BC5665" w:rsidRDefault="00B93AED" w:rsidP="00405987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before="0" w:after="0" w:line="360" w:lineRule="auto"/>
        <w:ind w:left="567" w:right="-1" w:firstLine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zajistit P</w:t>
      </w:r>
      <w:r w:rsidR="00BC5665" w:rsidRPr="00BC5665">
        <w:rPr>
          <w:rFonts w:ascii="Arial" w:hAnsi="Arial" w:cs="Arial"/>
          <w:color w:val="000000"/>
          <w:sz w:val="20"/>
          <w:szCs w:val="20"/>
        </w:rPr>
        <w:t>odnájemci nerušené užívání předmětu podnájmu po dobu trvání podnájmu,</w:t>
      </w:r>
    </w:p>
    <w:p w14:paraId="61A865BF" w14:textId="77777777" w:rsidR="00BC5665" w:rsidRPr="00BC5665" w:rsidRDefault="00BC5665" w:rsidP="00405987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before="0" w:after="0" w:line="360" w:lineRule="auto"/>
        <w:ind w:left="567" w:right="-1" w:firstLine="0"/>
        <w:rPr>
          <w:rFonts w:ascii="Arial" w:hAnsi="Arial" w:cs="Arial"/>
          <w:color w:val="000000"/>
          <w:sz w:val="20"/>
          <w:szCs w:val="20"/>
        </w:rPr>
      </w:pPr>
      <w:r w:rsidRPr="00BC5665">
        <w:rPr>
          <w:rFonts w:ascii="Arial" w:hAnsi="Arial" w:cs="Arial"/>
          <w:color w:val="000000"/>
          <w:sz w:val="20"/>
          <w:szCs w:val="20"/>
        </w:rPr>
        <w:t>zajistit pojištění předmětu podnájmu po celou dobu trvání podnájmu.</w:t>
      </w:r>
    </w:p>
    <w:p w14:paraId="7E182B64" w14:textId="77777777" w:rsidR="00510D2F" w:rsidRPr="00DA1468" w:rsidRDefault="00FC7B4D" w:rsidP="00ED4764">
      <w:pPr>
        <w:pStyle w:val="Nadpis1"/>
        <w:ind w:left="567" w:right="-1" w:hanging="567"/>
      </w:pPr>
      <w:r w:rsidRPr="00DA1468">
        <w:rPr>
          <w:lang w:eastAsia="ar-SA"/>
        </w:rPr>
        <w:t xml:space="preserve">Sankce vyplývající z neplnění povinností </w:t>
      </w:r>
      <w:r w:rsidR="00606366">
        <w:rPr>
          <w:lang w:eastAsia="ar-SA"/>
        </w:rPr>
        <w:t>Podnájemc</w:t>
      </w:r>
      <w:r w:rsidRPr="00DA1468">
        <w:rPr>
          <w:lang w:eastAsia="ar-SA"/>
        </w:rPr>
        <w:t>e</w:t>
      </w:r>
    </w:p>
    <w:p w14:paraId="004598FD" w14:textId="2F53E2A5" w:rsidR="00510D2F" w:rsidRPr="00DA1468" w:rsidRDefault="00FC7B4D" w:rsidP="00E13C2F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V případě prodlení s úhradou měsíční splátky podnájemného, záloh či jiných plateb dle této smlouvy, je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oprávněn vyúčtovat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i zákonné úroky z prodlení</w:t>
      </w:r>
      <w:r w:rsidR="00510D2F" w:rsidRPr="00DA1468">
        <w:rPr>
          <w:rFonts w:ascii="Arial" w:hAnsi="Arial" w:cs="Arial"/>
          <w:sz w:val="20"/>
          <w:szCs w:val="20"/>
        </w:rPr>
        <w:t>.</w:t>
      </w:r>
    </w:p>
    <w:p w14:paraId="090AC68E" w14:textId="77777777" w:rsidR="00FC7B4D" w:rsidRPr="00DA1468" w:rsidRDefault="00606366" w:rsidP="00E13C2F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e odpovídá za škodu na věcech mu svěřených do podnájmu v případech, prokáže-li se, že k takové škodě došlo jeho zaviněním nebo neodborným způsobem provozování</w:t>
      </w:r>
      <w:r w:rsidR="00510D2F" w:rsidRPr="00DA1468">
        <w:rPr>
          <w:rFonts w:ascii="Arial" w:hAnsi="Arial" w:cs="Arial"/>
          <w:sz w:val="20"/>
          <w:szCs w:val="20"/>
        </w:rPr>
        <w:t>.</w:t>
      </w:r>
    </w:p>
    <w:p w14:paraId="7D6FE23E" w14:textId="59893273" w:rsidR="00FC7B4D" w:rsidRPr="00E13C2F" w:rsidRDefault="00FC7B4D" w:rsidP="00E13C2F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Prokazatelné </w:t>
      </w:r>
      <w:r w:rsidRPr="00E13C2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neplnění smluvních povinností </w:t>
      </w:r>
      <w:r w:rsidR="00606366" w:rsidRPr="00E13C2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E13C2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vůči </w:t>
      </w:r>
      <w:r w:rsidR="00606366" w:rsidRPr="00E13C2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="00E13C2F" w:rsidRPr="00E13C2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i, zejména </w:t>
      </w:r>
      <w:r w:rsidR="00E13C2F" w:rsidRPr="00E13C2F">
        <w:rPr>
          <w:rFonts w:ascii="Arial" w:hAnsi="Arial" w:cs="Arial"/>
          <w:sz w:val="20"/>
          <w:szCs w:val="20"/>
        </w:rPr>
        <w:t>neprovádění řádné údržby a úklidu svěřených prostor, ne</w:t>
      </w:r>
      <w:r w:rsidR="00E13C2F">
        <w:rPr>
          <w:rFonts w:ascii="Arial" w:hAnsi="Arial" w:cs="Arial"/>
          <w:sz w:val="20"/>
          <w:szCs w:val="20"/>
        </w:rPr>
        <w:t>placení nájemného dle smlouvy, ú</w:t>
      </w:r>
      <w:r w:rsidR="00E13C2F" w:rsidRPr="00E13C2F">
        <w:rPr>
          <w:rFonts w:ascii="Arial" w:hAnsi="Arial" w:cs="Arial"/>
          <w:sz w:val="20"/>
          <w:szCs w:val="20"/>
        </w:rPr>
        <w:t xml:space="preserve">pravy prostor bez souhlasu pronajímatele, </w:t>
      </w:r>
      <w:r w:rsidRPr="00E13C2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může být důvodem k výpovědi smlouvy</w:t>
      </w:r>
      <w:r w:rsidR="00821D92" w:rsidRPr="00E13C2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.</w:t>
      </w:r>
      <w:r w:rsidR="00E13C2F" w:rsidRPr="00E13C2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E13C2F" w:rsidRPr="00E13C2F">
        <w:rPr>
          <w:rFonts w:ascii="Arial" w:hAnsi="Arial" w:cs="Arial"/>
          <w:sz w:val="20"/>
          <w:szCs w:val="20"/>
        </w:rPr>
        <w:t>Výpovědní doba v takovém případě činí 6 měsíců a počíná běžet</w:t>
      </w:r>
      <w:r w:rsidR="00E13C2F" w:rsidRPr="005F1D71">
        <w:rPr>
          <w:rFonts w:ascii="Arial" w:hAnsi="Arial" w:cs="Arial"/>
          <w:sz w:val="20"/>
          <w:szCs w:val="20"/>
        </w:rPr>
        <w:t xml:space="preserve"> prvním dnem měsíce následujícího </w:t>
      </w:r>
      <w:r w:rsidR="00E13C2F" w:rsidRPr="00944645">
        <w:rPr>
          <w:rFonts w:ascii="Arial" w:hAnsi="Arial" w:cs="Arial"/>
          <w:sz w:val="20"/>
          <w:szCs w:val="20"/>
        </w:rPr>
        <w:t xml:space="preserve">po doručení písemné výpovědi </w:t>
      </w:r>
      <w:r w:rsidR="00E13C2F">
        <w:rPr>
          <w:rFonts w:ascii="Arial" w:hAnsi="Arial" w:cs="Arial"/>
          <w:sz w:val="20"/>
          <w:szCs w:val="20"/>
        </w:rPr>
        <w:t>Podnájemci</w:t>
      </w:r>
      <w:r w:rsidR="00E13C2F" w:rsidRPr="00944645">
        <w:rPr>
          <w:rFonts w:ascii="Arial" w:hAnsi="Arial" w:cs="Arial"/>
          <w:sz w:val="20"/>
          <w:szCs w:val="20"/>
        </w:rPr>
        <w:t>.</w:t>
      </w:r>
    </w:p>
    <w:p w14:paraId="484756A1" w14:textId="77777777" w:rsidR="00510D2F" w:rsidRPr="00DA1468" w:rsidRDefault="00FC7B4D" w:rsidP="00ED4764">
      <w:pPr>
        <w:pStyle w:val="Nadpis1"/>
        <w:spacing w:before="0"/>
        <w:ind w:left="567" w:right="-1" w:hanging="567"/>
      </w:pPr>
      <w:r w:rsidRPr="00DA1468">
        <w:rPr>
          <w:lang w:eastAsia="ar-SA"/>
        </w:rPr>
        <w:t>Doba platnosti smlouvy</w:t>
      </w:r>
    </w:p>
    <w:p w14:paraId="73D3419E" w14:textId="1B6F41FB" w:rsidR="008D7162" w:rsidRPr="005F1D71" w:rsidRDefault="008D7162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5F1D71">
        <w:rPr>
          <w:rFonts w:ascii="Arial" w:hAnsi="Arial" w:cs="Arial"/>
          <w:sz w:val="20"/>
          <w:szCs w:val="20"/>
        </w:rPr>
        <w:t xml:space="preserve">Termín zahájení plnění předmětu smlouvy: </w:t>
      </w:r>
      <w:r w:rsidR="00CB6412">
        <w:rPr>
          <w:rFonts w:ascii="Arial" w:hAnsi="Arial" w:cs="Arial"/>
          <w:sz w:val="20"/>
          <w:szCs w:val="20"/>
        </w:rPr>
        <w:t>bez</w:t>
      </w:r>
      <w:r w:rsidR="00405987">
        <w:rPr>
          <w:rFonts w:ascii="Arial" w:hAnsi="Arial" w:cs="Arial"/>
          <w:sz w:val="20"/>
          <w:szCs w:val="20"/>
        </w:rPr>
        <w:t xml:space="preserve">prostředně po účinnosti smlouvy </w:t>
      </w:r>
      <w:r w:rsidRPr="005F1D71">
        <w:rPr>
          <w:rStyle w:val="Znakapoznpodarou"/>
          <w:rFonts w:ascii="Arial" w:hAnsi="Arial" w:cs="Arial"/>
          <w:b/>
          <w:sz w:val="20"/>
        </w:rPr>
        <w:footnoteReference w:id="3"/>
      </w:r>
      <w:r w:rsidR="00405987">
        <w:rPr>
          <w:rFonts w:ascii="Arial" w:hAnsi="Arial" w:cs="Arial"/>
          <w:sz w:val="20"/>
          <w:szCs w:val="20"/>
        </w:rPr>
        <w:t>.</w:t>
      </w:r>
    </w:p>
    <w:p w14:paraId="0A893028" w14:textId="24CEB562" w:rsidR="008D7162" w:rsidRPr="00CB2713" w:rsidRDefault="008D7162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944645">
        <w:rPr>
          <w:rFonts w:ascii="Arial" w:hAnsi="Arial" w:cs="Arial"/>
          <w:sz w:val="20"/>
          <w:szCs w:val="20"/>
        </w:rPr>
        <w:t xml:space="preserve">Tato smlouva nabývá platnosti dnem podpisu a uzavírá se </w:t>
      </w:r>
      <w:r w:rsidRPr="00944645">
        <w:rPr>
          <w:rFonts w:ascii="Arial" w:hAnsi="Arial" w:cs="Arial"/>
          <w:b/>
          <w:sz w:val="20"/>
          <w:szCs w:val="20"/>
        </w:rPr>
        <w:t>na dobu určitou</w:t>
      </w:r>
      <w:r w:rsidRPr="00CB2713">
        <w:rPr>
          <w:rFonts w:ascii="Arial" w:hAnsi="Arial" w:cs="Arial"/>
          <w:sz w:val="20"/>
          <w:szCs w:val="20"/>
        </w:rPr>
        <w:t>.</w:t>
      </w:r>
    </w:p>
    <w:p w14:paraId="4C09156B" w14:textId="7BBF35B5" w:rsidR="00510D2F" w:rsidRPr="00DA1468" w:rsidRDefault="00FC7B4D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Tato smlouva je uzavírána jako smlouva závislá ve smyslu </w:t>
      </w:r>
      <w:proofErr w:type="spellStart"/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ust</w:t>
      </w:r>
      <w:proofErr w:type="spellEnd"/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. § 1727 </w:t>
      </w:r>
      <w:r w:rsidR="008944FE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OZ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, ve vztahu ke </w:t>
      </w:r>
      <w:r w:rsidR="00093A0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S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mlouvě o </w:t>
      </w:r>
      <w:r w:rsidR="00CB271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poskytování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BC5665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úklidových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služeb</w:t>
      </w:r>
      <w:r w:rsidR="00BC5665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pro </w:t>
      </w:r>
      <w:r w:rsidR="00CB3B7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Klatov</w:t>
      </w:r>
      <w:r w:rsidR="00BC5665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skou nemoc</w:t>
      </w:r>
      <w:r w:rsidR="0040598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nici a.s.</w:t>
      </w:r>
      <w:r w:rsidR="00A8112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,</w:t>
      </w:r>
      <w:r w:rsidR="00093A0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č</w:t>
      </w:r>
      <w:r w:rsidR="008944FE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.j</w:t>
      </w:r>
      <w:r w:rsidR="00093A0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. </w:t>
      </w:r>
      <w:r w:rsidR="008944FE" w:rsidRPr="005F4043">
        <w:rPr>
          <w:rFonts w:ascii="Arial" w:hAnsi="Arial" w:cs="Arial"/>
          <w:sz w:val="20"/>
          <w:szCs w:val="20"/>
          <w:highlight w:val="yellow"/>
          <w:lang w:eastAsia="cs-CZ"/>
        </w:rPr>
        <w:t>BUDE DOPLNĚNO ZADAVATELEM</w:t>
      </w:r>
      <w:r w:rsid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093A0F" w:rsidRPr="00405987">
        <w:rPr>
          <w:rStyle w:val="Znakapoznpodarou"/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footnoteReference w:id="4"/>
      </w:r>
      <w:r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, </w:t>
      </w:r>
      <w:r w:rsidR="00147A5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uzavřené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mezi smluvními </w:t>
      </w:r>
      <w:r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stranami dne</w:t>
      </w:r>
      <w:r w:rsid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F80A00" w:rsidRPr="005F4043">
        <w:rPr>
          <w:rFonts w:ascii="Arial" w:hAnsi="Arial" w:cs="Arial"/>
          <w:sz w:val="20"/>
          <w:szCs w:val="20"/>
          <w:highlight w:val="yellow"/>
          <w:lang w:eastAsia="cs-CZ"/>
        </w:rPr>
        <w:t>BUDE DOPLNĚNO ZADAVATELEM</w:t>
      </w:r>
      <w:r w:rsid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CB6412"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20</w:t>
      </w:r>
      <w:r w:rsidR="00CB3B79"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2</w:t>
      </w:r>
      <w:r w:rsidR="00EC2A97"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5</w:t>
      </w:r>
      <w:r w:rsid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821D92" w:rsidRPr="00405987">
        <w:rPr>
          <w:rStyle w:val="Znakapoznpodarou"/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footnoteReference w:id="5"/>
      </w:r>
      <w:r w:rsidR="00821D92" w:rsidRPr="00405987">
        <w:rPr>
          <w:rFonts w:ascii="Arial" w:hAnsi="Arial" w:cs="Arial"/>
          <w:color w:val="000000" w:themeColor="text1"/>
          <w:sz w:val="20"/>
          <w:szCs w:val="20"/>
        </w:rPr>
        <w:t>.</w:t>
      </w:r>
      <w:r w:rsidR="000A2ADA" w:rsidRPr="0040598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13878E21" w14:textId="322FC352" w:rsidR="009D614A" w:rsidRPr="00DA1468" w:rsidRDefault="008F6545" w:rsidP="00ED4764">
      <w:pPr>
        <w:pStyle w:val="Nadpis1"/>
        <w:ind w:left="567" w:right="-1" w:hanging="567"/>
      </w:pPr>
      <w:r w:rsidRPr="00DA1468">
        <w:rPr>
          <w:lang w:eastAsia="ar-SA"/>
        </w:rPr>
        <w:t xml:space="preserve">Ukončení </w:t>
      </w:r>
      <w:r w:rsidR="00ED3F62">
        <w:rPr>
          <w:lang w:eastAsia="ar-SA"/>
        </w:rPr>
        <w:t>pod</w:t>
      </w:r>
      <w:r w:rsidRPr="00DA1468">
        <w:rPr>
          <w:lang w:eastAsia="ar-SA"/>
        </w:rPr>
        <w:t>nájmu</w:t>
      </w:r>
    </w:p>
    <w:p w14:paraId="52643CD0" w14:textId="77777777" w:rsidR="008D7162" w:rsidRPr="005F1D71" w:rsidRDefault="008D7162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5F1D71">
        <w:rPr>
          <w:rFonts w:ascii="Arial" w:hAnsi="Arial" w:cs="Arial"/>
          <w:sz w:val="20"/>
          <w:szCs w:val="20"/>
        </w:rPr>
        <w:t>Smluvní strany mohou ukončit tuto smlouvu písemnou dohodou.</w:t>
      </w:r>
    </w:p>
    <w:p w14:paraId="6A7DD392" w14:textId="77777777" w:rsidR="008D7162" w:rsidRPr="005F1D71" w:rsidRDefault="008D7162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5F1D71">
        <w:rPr>
          <w:rFonts w:ascii="Arial" w:hAnsi="Arial" w:cs="Arial"/>
          <w:sz w:val="20"/>
          <w:szCs w:val="20"/>
        </w:rPr>
        <w:t>Každá ze smluvních stran je oprávněna odstoupit od smlouvy, pokud:</w:t>
      </w:r>
    </w:p>
    <w:p w14:paraId="782A8A56" w14:textId="34158581" w:rsidR="008D7162" w:rsidRPr="005F1D71" w:rsidRDefault="00405987" w:rsidP="00405987">
      <w:pPr>
        <w:pStyle w:val="Odstavecseseznamem"/>
        <w:spacing w:line="240" w:lineRule="auto"/>
        <w:ind w:left="567" w:right="-1"/>
        <w:contextualSpacing w:val="0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8D7162" w:rsidRPr="005F1D71">
        <w:rPr>
          <w:rFonts w:ascii="Arial" w:hAnsi="Arial" w:cs="Arial"/>
          <w:sz w:val="20"/>
          <w:szCs w:val="20"/>
        </w:rPr>
        <w:t>druhá smluvní strana opakovaně nesplnila povinnost dle této smlouvy,</w:t>
      </w:r>
    </w:p>
    <w:p w14:paraId="130A0094" w14:textId="210C884B" w:rsidR="008D7162" w:rsidRPr="005F1D71" w:rsidRDefault="00405987" w:rsidP="00405987">
      <w:pPr>
        <w:pStyle w:val="Odstavecseseznamem"/>
        <w:spacing w:line="240" w:lineRule="auto"/>
        <w:ind w:left="567" w:right="-1"/>
        <w:contextualSpacing w:val="0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8D7162" w:rsidRPr="005F1D71">
        <w:rPr>
          <w:rFonts w:ascii="Arial" w:hAnsi="Arial" w:cs="Arial"/>
          <w:sz w:val="20"/>
          <w:szCs w:val="20"/>
        </w:rPr>
        <w:t>druhá smluvní strana porušila smlouvu podstatným způsobem; za podstatné se považuje porušení povinnosti, o němž strana porušující smlouvu musela vědět, že druhá smluvní strana by smlouvu neuzavřela, pokud by toto porušení předvídala.</w:t>
      </w:r>
    </w:p>
    <w:p w14:paraId="01C4E0A5" w14:textId="52EB4975" w:rsidR="008D7162" w:rsidRPr="005F1D71" w:rsidRDefault="008D7162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5F1D71">
        <w:rPr>
          <w:rFonts w:ascii="Arial" w:hAnsi="Arial" w:cs="Arial"/>
          <w:snapToGrid w:val="0"/>
          <w:sz w:val="20"/>
          <w:szCs w:val="20"/>
        </w:rPr>
        <w:t xml:space="preserve">Odstoupením od smlouvy se tato smlouva ruší s účinky do budoucna, tím nejsou dotčena práva </w:t>
      </w:r>
      <w:r w:rsidRPr="005F1D71">
        <w:rPr>
          <w:rFonts w:ascii="Arial" w:hAnsi="Arial" w:cs="Arial"/>
          <w:sz w:val="20"/>
          <w:szCs w:val="20"/>
        </w:rPr>
        <w:t>třetích osob nabytá v dobré víře ani ustanovení o smluvní pokutě. Na odstoupení od smlouvy se pou</w:t>
      </w:r>
      <w:r w:rsidR="00CB2713">
        <w:rPr>
          <w:rFonts w:ascii="Arial" w:hAnsi="Arial" w:cs="Arial"/>
          <w:sz w:val="20"/>
          <w:szCs w:val="20"/>
        </w:rPr>
        <w:t xml:space="preserve">žijí ustanovení § 2001 a násl. </w:t>
      </w:r>
      <w:r w:rsidRPr="005F1D71">
        <w:rPr>
          <w:rFonts w:ascii="Arial" w:hAnsi="Arial" w:cs="Arial"/>
          <w:sz w:val="20"/>
          <w:szCs w:val="20"/>
        </w:rPr>
        <w:t xml:space="preserve">OZ. </w:t>
      </w:r>
    </w:p>
    <w:p w14:paraId="78EADA3A" w14:textId="5B3186AE" w:rsidR="00324DDD" w:rsidRPr="00944645" w:rsidRDefault="008D7162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5F1D71">
        <w:rPr>
          <w:rFonts w:ascii="Arial" w:hAnsi="Arial" w:cs="Arial"/>
          <w:sz w:val="20"/>
          <w:szCs w:val="20"/>
        </w:rPr>
        <w:t>Nájemce si vyhrazuje právo odstoupit od uzavřené smlouvy nebo závazek ze smlouvy vypovědět, pokud jsou naplněny důvody podle § 223 zákona č. 134/2016 Sb., o zadávání veřejných zakázek.</w:t>
      </w:r>
      <w:r w:rsidR="00324DDD" w:rsidRPr="005F1D71">
        <w:rPr>
          <w:rFonts w:ascii="Arial" w:hAnsi="Arial" w:cs="Arial"/>
          <w:sz w:val="20"/>
          <w:szCs w:val="20"/>
        </w:rPr>
        <w:t xml:space="preserve"> Výpovědní doba v takovém případě činí 3 měsíce a počíná běžet prvním dnem měsíce následujícího </w:t>
      </w:r>
      <w:r w:rsidR="00324DDD" w:rsidRPr="00944645">
        <w:rPr>
          <w:rFonts w:ascii="Arial" w:hAnsi="Arial" w:cs="Arial"/>
          <w:sz w:val="20"/>
          <w:szCs w:val="20"/>
        </w:rPr>
        <w:t xml:space="preserve">po doručení písemné výpovědi </w:t>
      </w:r>
      <w:r w:rsidR="008944FE">
        <w:rPr>
          <w:rFonts w:ascii="Arial" w:hAnsi="Arial" w:cs="Arial"/>
          <w:sz w:val="20"/>
          <w:szCs w:val="20"/>
        </w:rPr>
        <w:t>Podnájemci</w:t>
      </w:r>
      <w:r w:rsidR="00324DDD" w:rsidRPr="00944645">
        <w:rPr>
          <w:rFonts w:ascii="Arial" w:hAnsi="Arial" w:cs="Arial"/>
          <w:sz w:val="20"/>
          <w:szCs w:val="20"/>
        </w:rPr>
        <w:t>.</w:t>
      </w:r>
    </w:p>
    <w:p w14:paraId="64C2DD6E" w14:textId="614DD027" w:rsidR="008D7162" w:rsidRPr="00944645" w:rsidRDefault="008D7162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944645">
        <w:rPr>
          <w:rFonts w:ascii="Arial" w:hAnsi="Arial" w:cs="Arial"/>
          <w:sz w:val="20"/>
          <w:szCs w:val="20"/>
        </w:rPr>
        <w:lastRenderedPageBreak/>
        <w:t>Nájemce je oprávněn ukončit smlouvu kdykoliv výpovědí z jakéhokoliv důvodu i bez udá</w:t>
      </w:r>
      <w:r w:rsidR="00944645" w:rsidRPr="00944645">
        <w:rPr>
          <w:rFonts w:ascii="Arial" w:hAnsi="Arial" w:cs="Arial"/>
          <w:sz w:val="20"/>
          <w:szCs w:val="20"/>
        </w:rPr>
        <w:t xml:space="preserve">ní důvodu. Výpovědní doba činí </w:t>
      </w:r>
      <w:r w:rsidR="0059651E">
        <w:rPr>
          <w:rFonts w:ascii="Arial" w:hAnsi="Arial" w:cs="Arial"/>
          <w:sz w:val="20"/>
          <w:szCs w:val="20"/>
        </w:rPr>
        <w:t>12</w:t>
      </w:r>
      <w:r w:rsidR="00944645" w:rsidRPr="00944645">
        <w:rPr>
          <w:rFonts w:ascii="Arial" w:hAnsi="Arial" w:cs="Arial"/>
          <w:sz w:val="20"/>
          <w:szCs w:val="20"/>
        </w:rPr>
        <w:t xml:space="preserve"> měsíc</w:t>
      </w:r>
      <w:r w:rsidR="0059651E">
        <w:rPr>
          <w:rFonts w:ascii="Arial" w:hAnsi="Arial" w:cs="Arial"/>
          <w:sz w:val="20"/>
          <w:szCs w:val="20"/>
        </w:rPr>
        <w:t>ů</w:t>
      </w:r>
      <w:r w:rsidRPr="00944645">
        <w:rPr>
          <w:rFonts w:ascii="Arial" w:hAnsi="Arial" w:cs="Arial"/>
          <w:sz w:val="20"/>
          <w:szCs w:val="20"/>
        </w:rPr>
        <w:t xml:space="preserve"> a počíná běžet prvním dnem měsíce následujícího po doručení písemné výpovědi </w:t>
      </w:r>
      <w:r w:rsidR="00606366" w:rsidRPr="00944645">
        <w:rPr>
          <w:rFonts w:ascii="Arial" w:hAnsi="Arial" w:cs="Arial"/>
          <w:sz w:val="20"/>
          <w:szCs w:val="20"/>
        </w:rPr>
        <w:t>Podnájemc</w:t>
      </w:r>
      <w:r w:rsidRPr="00944645">
        <w:rPr>
          <w:rFonts w:ascii="Arial" w:hAnsi="Arial" w:cs="Arial"/>
          <w:sz w:val="20"/>
          <w:szCs w:val="20"/>
        </w:rPr>
        <w:t>i.</w:t>
      </w:r>
    </w:p>
    <w:p w14:paraId="22B5A732" w14:textId="27DA02FF" w:rsidR="008D7162" w:rsidRPr="005F1D71" w:rsidRDefault="008D7162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5F1D71">
        <w:rPr>
          <w:rFonts w:ascii="Arial" w:eastAsia="Times New Roman" w:hAnsi="Arial" w:cs="Arial"/>
          <w:sz w:val="20"/>
          <w:szCs w:val="20"/>
          <w:lang w:eastAsia="ar-SA"/>
        </w:rPr>
        <w:t xml:space="preserve">Ukončením této </w:t>
      </w:r>
      <w:r w:rsidR="00BE1423">
        <w:rPr>
          <w:rFonts w:ascii="Arial" w:eastAsia="Times New Roman" w:hAnsi="Arial" w:cs="Arial"/>
          <w:sz w:val="20"/>
          <w:szCs w:val="20"/>
          <w:lang w:eastAsia="ar-SA"/>
        </w:rPr>
        <w:t>s</w:t>
      </w:r>
      <w:r w:rsidRPr="005F1D71">
        <w:rPr>
          <w:rFonts w:ascii="Arial" w:eastAsia="Times New Roman" w:hAnsi="Arial" w:cs="Arial"/>
          <w:sz w:val="20"/>
          <w:szCs w:val="20"/>
          <w:lang w:eastAsia="ar-SA"/>
        </w:rPr>
        <w:t xml:space="preserve">mlouvy dochází automaticky rovněž k ukončení </w:t>
      </w:r>
      <w:r w:rsidRPr="005F1D71">
        <w:rPr>
          <w:rFonts w:ascii="Arial" w:hAnsi="Arial" w:cs="Arial"/>
          <w:sz w:val="20"/>
          <w:szCs w:val="20"/>
        </w:rPr>
        <w:t xml:space="preserve">Smlouvy </w:t>
      </w:r>
      <w:r w:rsidRPr="005F1D71">
        <w:rPr>
          <w:rFonts w:ascii="Arial" w:eastAsia="Times New Roman" w:hAnsi="Arial" w:cs="Arial"/>
          <w:sz w:val="20"/>
          <w:szCs w:val="20"/>
          <w:lang w:eastAsia="ar-SA"/>
        </w:rPr>
        <w:t xml:space="preserve">o </w:t>
      </w:r>
      <w:r w:rsidR="0059651E">
        <w:rPr>
          <w:rFonts w:ascii="Arial" w:eastAsia="Times New Roman" w:hAnsi="Arial" w:cs="Arial"/>
          <w:sz w:val="20"/>
          <w:szCs w:val="20"/>
          <w:lang w:eastAsia="ar-SA"/>
        </w:rPr>
        <w:t>poskytování</w:t>
      </w:r>
      <w:r w:rsidRPr="005F1D71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E21764">
        <w:rPr>
          <w:rFonts w:ascii="Arial" w:eastAsia="Times New Roman" w:hAnsi="Arial" w:cs="Arial"/>
          <w:sz w:val="20"/>
          <w:szCs w:val="20"/>
          <w:lang w:eastAsia="ar-SA"/>
        </w:rPr>
        <w:t>úklidových</w:t>
      </w:r>
      <w:r w:rsidRPr="005F1D71">
        <w:rPr>
          <w:rFonts w:ascii="Arial" w:eastAsia="Times New Roman" w:hAnsi="Arial" w:cs="Arial"/>
          <w:sz w:val="20"/>
          <w:szCs w:val="20"/>
          <w:lang w:eastAsia="ar-SA"/>
        </w:rPr>
        <w:t xml:space="preserve"> služeb </w:t>
      </w:r>
      <w:r w:rsidR="004D177D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pro Klatovskou nemocnici a.s. </w:t>
      </w:r>
      <w:r w:rsidRPr="005F1D71">
        <w:rPr>
          <w:rFonts w:ascii="Arial" w:eastAsia="Times New Roman" w:hAnsi="Arial" w:cs="Arial"/>
          <w:sz w:val="20"/>
          <w:szCs w:val="20"/>
          <w:lang w:eastAsia="ar-SA"/>
        </w:rPr>
        <w:t xml:space="preserve">uvedené </w:t>
      </w:r>
      <w:r w:rsidRPr="00944645">
        <w:rPr>
          <w:rFonts w:ascii="Arial" w:eastAsia="Times New Roman" w:hAnsi="Arial" w:cs="Arial"/>
          <w:sz w:val="20"/>
          <w:szCs w:val="20"/>
          <w:lang w:eastAsia="ar-SA"/>
        </w:rPr>
        <w:t>v čl. X</w:t>
      </w:r>
      <w:r w:rsidR="00944645" w:rsidRPr="00944645">
        <w:rPr>
          <w:rFonts w:ascii="Arial" w:eastAsia="Times New Roman" w:hAnsi="Arial" w:cs="Arial"/>
          <w:sz w:val="20"/>
          <w:szCs w:val="20"/>
          <w:lang w:eastAsia="ar-SA"/>
        </w:rPr>
        <w:t>.</w:t>
      </w:r>
      <w:r w:rsidR="0059651E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944645" w:rsidRPr="00944645">
        <w:rPr>
          <w:rFonts w:ascii="Arial" w:eastAsia="Times New Roman" w:hAnsi="Arial" w:cs="Arial"/>
          <w:sz w:val="20"/>
          <w:szCs w:val="20"/>
          <w:lang w:eastAsia="ar-SA"/>
        </w:rPr>
        <w:t>3</w:t>
      </w:r>
      <w:r w:rsidRPr="00944645">
        <w:rPr>
          <w:rFonts w:ascii="Arial" w:eastAsia="Times New Roman" w:hAnsi="Arial" w:cs="Arial"/>
          <w:sz w:val="20"/>
          <w:szCs w:val="20"/>
          <w:lang w:eastAsia="ar-SA"/>
        </w:rPr>
        <w:t xml:space="preserve"> této </w:t>
      </w:r>
      <w:r w:rsidR="00BE1423">
        <w:rPr>
          <w:rFonts w:ascii="Arial" w:eastAsia="Times New Roman" w:hAnsi="Arial" w:cs="Arial"/>
          <w:sz w:val="20"/>
          <w:szCs w:val="20"/>
          <w:lang w:eastAsia="ar-SA"/>
        </w:rPr>
        <w:t>s</w:t>
      </w:r>
      <w:r w:rsidRPr="00944645">
        <w:rPr>
          <w:rFonts w:ascii="Arial" w:eastAsia="Times New Roman" w:hAnsi="Arial" w:cs="Arial"/>
          <w:sz w:val="20"/>
          <w:szCs w:val="20"/>
          <w:lang w:eastAsia="ar-SA"/>
        </w:rPr>
        <w:t>mlouvy.</w:t>
      </w:r>
    </w:p>
    <w:p w14:paraId="2DDBE1A9" w14:textId="77777777" w:rsidR="008D7162" w:rsidRPr="005F1D71" w:rsidRDefault="008D7162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5F1D71">
        <w:rPr>
          <w:rFonts w:ascii="Arial" w:hAnsi="Arial" w:cs="Arial"/>
          <w:sz w:val="20"/>
          <w:szCs w:val="20"/>
        </w:rPr>
        <w:t xml:space="preserve">Při ukončení smlouvy zařídí </w:t>
      </w:r>
      <w:r w:rsidR="00606366" w:rsidRPr="005F1D71">
        <w:rPr>
          <w:rFonts w:ascii="Arial" w:hAnsi="Arial" w:cs="Arial"/>
          <w:sz w:val="20"/>
          <w:szCs w:val="20"/>
        </w:rPr>
        <w:t>Podnájemc</w:t>
      </w:r>
      <w:r w:rsidRPr="005F1D71">
        <w:rPr>
          <w:rFonts w:ascii="Arial" w:hAnsi="Arial" w:cs="Arial"/>
          <w:sz w:val="20"/>
          <w:szCs w:val="20"/>
        </w:rPr>
        <w:t xml:space="preserve">e všechny bezodkladné záležitosti, aby nevznikla </w:t>
      </w:r>
      <w:r w:rsidR="00606366" w:rsidRPr="005F1D71">
        <w:rPr>
          <w:rFonts w:ascii="Arial" w:hAnsi="Arial" w:cs="Arial"/>
          <w:sz w:val="20"/>
          <w:szCs w:val="20"/>
        </w:rPr>
        <w:t>Nájemc</w:t>
      </w:r>
      <w:r w:rsidRPr="005F1D71">
        <w:rPr>
          <w:rFonts w:ascii="Arial" w:hAnsi="Arial" w:cs="Arial"/>
          <w:sz w:val="20"/>
          <w:szCs w:val="20"/>
        </w:rPr>
        <w:t>i újma.</w:t>
      </w:r>
    </w:p>
    <w:p w14:paraId="676CE895" w14:textId="77777777" w:rsidR="008D7162" w:rsidRPr="008D7162" w:rsidRDefault="008D7162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8D716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V případě ukončení nájmu je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8D716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povinen vrátit předmět nájmu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8D716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i ve stavu, v jakém jej převzal s přihlédnutím k obvyklému opotřebení a případným změnám vyplývajících z oprav a údržby a vyrovnat veškeré závazky vůči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8D716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i a dalším subjektům vzniklých v souvislosti s touto smlouvou. Ke dni skončení nájmu bude mezi oběma smluvními stranami sepsán a podepsán Předávací protokol</w:t>
      </w:r>
      <w:r w:rsidRPr="008D7162">
        <w:rPr>
          <w:rFonts w:ascii="Arial" w:hAnsi="Arial" w:cs="Arial"/>
          <w:sz w:val="20"/>
          <w:szCs w:val="20"/>
        </w:rPr>
        <w:t>.</w:t>
      </w:r>
    </w:p>
    <w:p w14:paraId="58239450" w14:textId="77777777" w:rsidR="009D614A" w:rsidRPr="008D7162" w:rsidRDefault="008F6545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8D716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Smluvní strany se dohodly, že při ukončení nájmu nebude mít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8D716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vůči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8D716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i povinnost jakékoliv náhrady v souvislosti s případnými zhodnoceními předmětu nájmu provedenými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8D716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em, pokud nebude písemně dohodnuto jinak</w:t>
      </w:r>
      <w:r w:rsidR="009D614A" w:rsidRPr="008D7162">
        <w:rPr>
          <w:rFonts w:ascii="Arial" w:hAnsi="Arial" w:cs="Arial"/>
          <w:sz w:val="20"/>
          <w:szCs w:val="20"/>
        </w:rPr>
        <w:t>.</w:t>
      </w:r>
    </w:p>
    <w:p w14:paraId="67FDA863" w14:textId="77777777" w:rsidR="00510D2F" w:rsidRPr="00DA1468" w:rsidRDefault="008F6545" w:rsidP="00ED4764">
      <w:pPr>
        <w:pStyle w:val="Nadpis1"/>
        <w:ind w:left="567" w:right="-1" w:hanging="567"/>
      </w:pPr>
      <w:r w:rsidRPr="00DA1468">
        <w:rPr>
          <w:lang w:eastAsia="ar-SA"/>
        </w:rPr>
        <w:t>Závěrečná ustanovení</w:t>
      </w:r>
    </w:p>
    <w:p w14:paraId="1E4A9A59" w14:textId="50B3FF47" w:rsidR="00CB2713" w:rsidRPr="00CB2713" w:rsidRDefault="008F6545" w:rsidP="00ED4764">
      <w:pPr>
        <w:pStyle w:val="Nadpis2"/>
        <w:ind w:left="567" w:right="-1" w:hanging="567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Tato </w:t>
      </w:r>
      <w:r w:rsidR="003306ED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smlouva </w:t>
      </w:r>
      <w:r w:rsidR="00CB2713" w:rsidRPr="00CB271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je vyhotovena v elektronické podobě, s připojenými elektronickými podpisy založenými na kvalifikovaném certifikátu osob oprávněných jednat za smluvní strany.</w:t>
      </w:r>
    </w:p>
    <w:p w14:paraId="562B2B90" w14:textId="44EE4AF7" w:rsidR="00AC699B" w:rsidRPr="00DA1468" w:rsidRDefault="008F6545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Tato smlouva může být měněna nebo doplňována na základě vzájemné dohody formou písemného dodatku</w:t>
      </w:r>
      <w:r w:rsidR="0059651E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, vyhotoveného v elektronické podobě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, potvrzeného oběma smluvními stranami</w:t>
      </w:r>
      <w:r w:rsidR="00AC699B" w:rsidRPr="00DA1468">
        <w:rPr>
          <w:rFonts w:ascii="Arial" w:hAnsi="Arial" w:cs="Arial"/>
          <w:sz w:val="20"/>
          <w:szCs w:val="20"/>
        </w:rPr>
        <w:t>.</w:t>
      </w:r>
    </w:p>
    <w:p w14:paraId="51331E9C" w14:textId="361E5079" w:rsidR="00821D92" w:rsidRPr="00821D92" w:rsidRDefault="00D24EC8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Podnájemce</w:t>
      </w:r>
      <w:r w:rsidRPr="00821D92">
        <w:rPr>
          <w:rFonts w:ascii="Arial" w:hAnsi="Arial" w:cs="Arial"/>
          <w:sz w:val="20"/>
          <w:szCs w:val="20"/>
        </w:rPr>
        <w:t xml:space="preserve"> </w:t>
      </w:r>
      <w:r w:rsidR="00821D92" w:rsidRPr="00821D92">
        <w:rPr>
          <w:rFonts w:ascii="Arial" w:hAnsi="Arial" w:cs="Arial"/>
          <w:sz w:val="20"/>
          <w:szCs w:val="20"/>
        </w:rPr>
        <w:t xml:space="preserve">nemůže bez písemného souhlasu </w:t>
      </w:r>
      <w:r>
        <w:rPr>
          <w:rFonts w:ascii="Arial" w:hAnsi="Arial" w:cs="Arial"/>
          <w:sz w:val="20"/>
          <w:szCs w:val="20"/>
        </w:rPr>
        <w:t>Nájemce</w:t>
      </w:r>
      <w:r w:rsidRPr="00821D92">
        <w:rPr>
          <w:rFonts w:ascii="Arial" w:hAnsi="Arial" w:cs="Arial"/>
          <w:sz w:val="20"/>
          <w:szCs w:val="20"/>
        </w:rPr>
        <w:t xml:space="preserve"> </w:t>
      </w:r>
      <w:r w:rsidR="00821D92" w:rsidRPr="00821D92">
        <w:rPr>
          <w:rFonts w:ascii="Arial" w:hAnsi="Arial" w:cs="Arial"/>
          <w:sz w:val="20"/>
          <w:szCs w:val="20"/>
        </w:rPr>
        <w:t xml:space="preserve">postoupit svá práva a povinnosti plynoucí ze </w:t>
      </w:r>
      <w:r w:rsidR="00BE1423">
        <w:rPr>
          <w:rFonts w:ascii="Arial" w:hAnsi="Arial" w:cs="Arial"/>
          <w:sz w:val="20"/>
          <w:szCs w:val="20"/>
        </w:rPr>
        <w:t>s</w:t>
      </w:r>
      <w:r w:rsidR="00821D92" w:rsidRPr="00821D92">
        <w:rPr>
          <w:rFonts w:ascii="Arial" w:hAnsi="Arial" w:cs="Arial"/>
          <w:sz w:val="20"/>
          <w:szCs w:val="20"/>
        </w:rPr>
        <w:t xml:space="preserve">mlouvy třetí osobě. Tímto ustanovením však nejsou dotčena ustanovení zadávacích podmínek předmětné veřejné zakázky o poddodavatelích, přičemž </w:t>
      </w:r>
      <w:r>
        <w:rPr>
          <w:rFonts w:ascii="Arial" w:hAnsi="Arial" w:cs="Arial"/>
          <w:sz w:val="20"/>
          <w:szCs w:val="20"/>
        </w:rPr>
        <w:t>Podnájemce</w:t>
      </w:r>
      <w:r w:rsidRPr="00821D92">
        <w:rPr>
          <w:rFonts w:ascii="Arial" w:hAnsi="Arial" w:cs="Arial"/>
          <w:sz w:val="20"/>
          <w:szCs w:val="20"/>
        </w:rPr>
        <w:t xml:space="preserve"> </w:t>
      </w:r>
      <w:r w:rsidR="00821D92" w:rsidRPr="00821D92">
        <w:rPr>
          <w:rFonts w:ascii="Arial" w:hAnsi="Arial" w:cs="Arial"/>
          <w:sz w:val="20"/>
          <w:szCs w:val="20"/>
        </w:rPr>
        <w:t xml:space="preserve">je oprávněn využívat k zajištění plnění </w:t>
      </w:r>
      <w:r w:rsidR="00BE1423">
        <w:rPr>
          <w:rFonts w:ascii="Arial" w:hAnsi="Arial" w:cs="Arial"/>
          <w:sz w:val="20"/>
          <w:szCs w:val="20"/>
        </w:rPr>
        <w:t>s</w:t>
      </w:r>
      <w:r w:rsidR="00821D92" w:rsidRPr="00821D92">
        <w:rPr>
          <w:rFonts w:ascii="Arial" w:hAnsi="Arial" w:cs="Arial"/>
          <w:sz w:val="20"/>
          <w:szCs w:val="20"/>
        </w:rPr>
        <w:t xml:space="preserve">mlouvy pouze poddodavatele uvedené v nabídce podané na předmětnou </w:t>
      </w:r>
      <w:r w:rsidR="003306ED">
        <w:rPr>
          <w:rFonts w:ascii="Arial" w:hAnsi="Arial" w:cs="Arial"/>
          <w:sz w:val="20"/>
          <w:szCs w:val="20"/>
        </w:rPr>
        <w:t>VZ</w:t>
      </w:r>
      <w:r w:rsidR="00821D92" w:rsidRPr="00821D92">
        <w:rPr>
          <w:rFonts w:ascii="Arial" w:hAnsi="Arial" w:cs="Arial"/>
          <w:sz w:val="20"/>
          <w:szCs w:val="20"/>
        </w:rPr>
        <w:t xml:space="preserve">. Změnu poddodavatelů oproti podané nabídce je </w:t>
      </w:r>
      <w:r>
        <w:rPr>
          <w:rFonts w:ascii="Arial" w:hAnsi="Arial" w:cs="Arial"/>
          <w:sz w:val="20"/>
          <w:szCs w:val="20"/>
        </w:rPr>
        <w:t>Podnájemce</w:t>
      </w:r>
      <w:r w:rsidRPr="00821D92">
        <w:rPr>
          <w:rFonts w:ascii="Arial" w:hAnsi="Arial" w:cs="Arial"/>
          <w:sz w:val="20"/>
          <w:szCs w:val="20"/>
        </w:rPr>
        <w:t xml:space="preserve"> </w:t>
      </w:r>
      <w:r w:rsidR="00821D92" w:rsidRPr="00821D92">
        <w:rPr>
          <w:rFonts w:ascii="Arial" w:hAnsi="Arial" w:cs="Arial"/>
          <w:sz w:val="20"/>
          <w:szCs w:val="20"/>
        </w:rPr>
        <w:t xml:space="preserve">oprávněn provést pouze s předchozím písemným souhlasem </w:t>
      </w:r>
      <w:r>
        <w:rPr>
          <w:rFonts w:ascii="Arial" w:hAnsi="Arial" w:cs="Arial"/>
          <w:sz w:val="20"/>
          <w:szCs w:val="20"/>
        </w:rPr>
        <w:t>Nájemce</w:t>
      </w:r>
      <w:r w:rsidR="00821D92" w:rsidRPr="00821D92">
        <w:rPr>
          <w:rFonts w:ascii="Arial" w:hAnsi="Arial" w:cs="Arial"/>
          <w:sz w:val="20"/>
          <w:szCs w:val="20"/>
        </w:rPr>
        <w:t>.</w:t>
      </w:r>
    </w:p>
    <w:p w14:paraId="312A24B5" w14:textId="4401F983" w:rsidR="00510D2F" w:rsidRPr="00DA1468" w:rsidRDefault="00821D92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053304">
        <w:rPr>
          <w:rFonts w:ascii="Arial" w:hAnsi="Arial" w:cs="Arial"/>
          <w:sz w:val="20"/>
          <w:szCs w:val="20"/>
        </w:rPr>
        <w:t xml:space="preserve">Smluvní strany souhlasí s tím, aby tato </w:t>
      </w:r>
      <w:r w:rsidR="00BE1423">
        <w:rPr>
          <w:rFonts w:ascii="Arial" w:hAnsi="Arial" w:cs="Arial"/>
          <w:sz w:val="20"/>
          <w:szCs w:val="20"/>
        </w:rPr>
        <w:t>s</w:t>
      </w:r>
      <w:r w:rsidRPr="00053304">
        <w:rPr>
          <w:rFonts w:ascii="Arial" w:hAnsi="Arial" w:cs="Arial"/>
          <w:sz w:val="20"/>
          <w:szCs w:val="20"/>
        </w:rPr>
        <w:t xml:space="preserve">mlouva </w:t>
      </w:r>
      <w:r w:rsidR="00324DDD">
        <w:rPr>
          <w:rFonts w:ascii="Arial" w:hAnsi="Arial" w:cs="Arial"/>
          <w:sz w:val="20"/>
          <w:szCs w:val="20"/>
        </w:rPr>
        <w:t xml:space="preserve">a její přílohy </w:t>
      </w:r>
      <w:r w:rsidRPr="00053304">
        <w:rPr>
          <w:rFonts w:ascii="Arial" w:hAnsi="Arial" w:cs="Arial"/>
          <w:sz w:val="20"/>
          <w:szCs w:val="20"/>
        </w:rPr>
        <w:t>vč. jejích změn a dodatků byla uveřejněna v registru smluv v souladu se zákonem č. 340/2015 Sb., o registru smluv, a případně na profilu zadavatele v souladu se zákonem č. 134/2016 Sb., o zadávání veřejných zakázek</w:t>
      </w:r>
      <w:r w:rsidR="00510D2F" w:rsidRPr="00DA1468">
        <w:rPr>
          <w:rFonts w:ascii="Arial" w:hAnsi="Arial" w:cs="Arial"/>
          <w:sz w:val="20"/>
          <w:szCs w:val="20"/>
        </w:rPr>
        <w:t>.</w:t>
      </w:r>
    </w:p>
    <w:p w14:paraId="38CF0C05" w14:textId="5CC40101" w:rsidR="00510D2F" w:rsidRPr="00DA1468" w:rsidRDefault="008F6545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Smluvní strany se dohodly, že adresy určené pro doručování jsou adresy uvedené v záhlaví této smlouvy. Dále se dohodly, že se budou vzájemně písemně informovat o jakékoliv změně údajů (bankovní spojení, číslo účtu, adresa, atd.)</w:t>
      </w:r>
      <w:r w:rsidR="00510D2F" w:rsidRPr="00DA1468">
        <w:rPr>
          <w:rFonts w:ascii="Arial" w:hAnsi="Arial" w:cs="Arial"/>
          <w:sz w:val="20"/>
          <w:szCs w:val="20"/>
        </w:rPr>
        <w:t>.</w:t>
      </w:r>
    </w:p>
    <w:p w14:paraId="7A0CF49A" w14:textId="66676C90" w:rsidR="00510D2F" w:rsidRDefault="008F6545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Smluvní strany prohlašují, že se seznámily s obsahem této smlouvy, že ji uzavřely ze své pravé a svobodné vůle a nikoliv v tísni či za nápadně nevýhodných podmínek, na důkaz čehož připojují své níže uvedené podpisy</w:t>
      </w:r>
      <w:r w:rsidR="00510D2F" w:rsidRPr="00DA1468">
        <w:rPr>
          <w:rFonts w:ascii="Arial" w:hAnsi="Arial" w:cs="Arial"/>
          <w:sz w:val="20"/>
          <w:szCs w:val="20"/>
        </w:rPr>
        <w:t>.</w:t>
      </w:r>
    </w:p>
    <w:p w14:paraId="5E10C183" w14:textId="28BCAB0D" w:rsidR="00944645" w:rsidRPr="002F17E9" w:rsidRDefault="00944645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Tato smlouva nabývá platnosti dnem podpisu oběma smluvními stranami.</w:t>
      </w:r>
    </w:p>
    <w:p w14:paraId="43DCAB50" w14:textId="68FAEA49" w:rsidR="00944645" w:rsidRPr="00944645" w:rsidRDefault="00944645" w:rsidP="00ED4764">
      <w:pPr>
        <w:pStyle w:val="Nadpis2"/>
        <w:ind w:left="567" w:right="-1" w:hanging="567"/>
        <w:rPr>
          <w:rFonts w:ascii="Arial" w:hAnsi="Arial" w:cs="Arial"/>
          <w:sz w:val="20"/>
          <w:szCs w:val="20"/>
        </w:rPr>
      </w:pPr>
      <w:r w:rsidRPr="00944645">
        <w:rPr>
          <w:rFonts w:ascii="Arial" w:hAnsi="Arial" w:cs="Arial"/>
          <w:sz w:val="20"/>
          <w:szCs w:val="20"/>
        </w:rPr>
        <w:t>Tato smlouva nabývá účinnosti dnem zveřejnění v Registru smluv v souladu se zákonem č. 340/2015 Sb., o registru smluv.</w:t>
      </w:r>
    </w:p>
    <w:p w14:paraId="03A4E50C" w14:textId="77777777" w:rsidR="008F6545" w:rsidRPr="00DA1468" w:rsidRDefault="008F6545" w:rsidP="00ED4764">
      <w:pPr>
        <w:pStyle w:val="Nadpis1"/>
        <w:ind w:left="567" w:right="-1" w:hanging="567"/>
      </w:pPr>
      <w:r w:rsidRPr="00DA1468">
        <w:rPr>
          <w:lang w:eastAsia="ar-SA"/>
        </w:rPr>
        <w:t>Přílohy</w:t>
      </w:r>
    </w:p>
    <w:p w14:paraId="67F3ADB0" w14:textId="77777777" w:rsidR="008F6545" w:rsidRPr="00405987" w:rsidRDefault="008F6545" w:rsidP="00ED4764">
      <w:pPr>
        <w:pStyle w:val="Nadpis2"/>
        <w:ind w:left="567" w:right="-1" w:hanging="567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Smlouva obsahuje tyto přílohy, které </w:t>
      </w:r>
      <w:r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jsou její nedílnou součástí:</w:t>
      </w:r>
      <w:r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ab/>
      </w:r>
    </w:p>
    <w:p w14:paraId="0A5B18D9" w14:textId="226789C4" w:rsidR="00290EE5" w:rsidRPr="00405987" w:rsidRDefault="00290EE5" w:rsidP="00ED4764">
      <w:pPr>
        <w:widowControl w:val="0"/>
        <w:tabs>
          <w:tab w:val="left" w:pos="567"/>
        </w:tabs>
        <w:suppressAutoHyphens/>
        <w:spacing w:after="0" w:line="240" w:lineRule="auto"/>
        <w:ind w:left="567" w:right="-1" w:hanging="567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Příloha č. </w:t>
      </w:r>
      <w:r w:rsidR="00E21764"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1</w:t>
      </w:r>
      <w:r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- </w:t>
      </w:r>
      <w:r w:rsidR="00E21764"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Plánek </w:t>
      </w:r>
      <w:r w:rsidR="00D227AC"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I.NP</w:t>
      </w:r>
      <w:r w:rsidR="00E21764"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budovy č. p. </w:t>
      </w:r>
      <w:r w:rsidR="00D227AC"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499</w:t>
      </w:r>
      <w:r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s označením nebytových prostor</w:t>
      </w:r>
      <w:r w:rsid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</w:t>
      </w:r>
      <w:r w:rsidRPr="00405987">
        <w:rPr>
          <w:rStyle w:val="Znakapoznpodarou"/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footnoteReference w:id="6"/>
      </w:r>
    </w:p>
    <w:p w14:paraId="2641207E" w14:textId="35D4DE45" w:rsidR="00892325" w:rsidRPr="00405987" w:rsidRDefault="00892325" w:rsidP="00ED4764">
      <w:pPr>
        <w:widowControl w:val="0"/>
        <w:tabs>
          <w:tab w:val="left" w:pos="567"/>
        </w:tabs>
        <w:suppressAutoHyphens/>
        <w:spacing w:after="0" w:line="240" w:lineRule="auto"/>
        <w:ind w:left="567" w:right="-1" w:hanging="567"/>
        <w:rPr>
          <w:rFonts w:ascii="Arial" w:eastAsia="Times New Roman" w:hAnsi="Arial" w:cs="Arial"/>
          <w:color w:val="000000" w:themeColor="text1"/>
          <w:sz w:val="20"/>
          <w:szCs w:val="20"/>
          <w:vertAlign w:val="superscript"/>
          <w:lang w:eastAsia="ar-SA"/>
        </w:rPr>
      </w:pPr>
      <w:r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Příloha</w:t>
      </w:r>
      <w:r w:rsid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č. 2 -</w:t>
      </w:r>
      <w:r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Plánek budova Polikliniky E bez čp.- spojovací chodba s označením nebytových prostor</w:t>
      </w:r>
      <w:r w:rsid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F9354F" w:rsidRPr="00405987">
        <w:rPr>
          <w:rStyle w:val="Znakapoznpodarou"/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footnoteReference w:id="7"/>
      </w:r>
    </w:p>
    <w:p w14:paraId="12B5687E" w14:textId="4B4B46E7" w:rsidR="003306ED" w:rsidRPr="00F9354F" w:rsidRDefault="008F6545" w:rsidP="00F9354F">
      <w:pPr>
        <w:widowControl w:val="0"/>
        <w:suppressAutoHyphens/>
        <w:spacing w:after="0" w:line="240" w:lineRule="auto"/>
        <w:ind w:left="567" w:right="-1" w:hanging="567"/>
        <w:rPr>
          <w:rFonts w:ascii="Arial" w:hAnsi="Arial" w:cs="Arial"/>
          <w:sz w:val="20"/>
          <w:szCs w:val="20"/>
        </w:rPr>
      </w:pPr>
      <w:r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Příloha č. </w:t>
      </w:r>
      <w:r w:rsidR="00892325"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3</w:t>
      </w:r>
      <w:r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290EE5"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- </w:t>
      </w:r>
      <w:r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Protokol o předání a převzetí nebytových prostor</w:t>
      </w:r>
      <w:r w:rsidR="00290EE5" w:rsidRPr="00405987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F9354F" w:rsidRPr="00405987">
        <w:rPr>
          <w:rStyle w:val="Znakapoznpodarou"/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footnoteReference w:id="8"/>
      </w:r>
    </w:p>
    <w:p w14:paraId="54766903" w14:textId="6D57E8ED" w:rsidR="003306ED" w:rsidRDefault="00F9354F" w:rsidP="00ED4764">
      <w:pPr>
        <w:spacing w:before="0" w:after="0"/>
        <w:ind w:left="567" w:right="-1" w:hanging="56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Style w:val="dn"/>
          <w:rFonts w:ascii="Arial" w:hAnsi="Arial" w:cs="Arial"/>
          <w:sz w:val="20"/>
          <w:szCs w:val="20"/>
        </w:rPr>
        <w:lastRenderedPageBreak/>
        <w:tab/>
      </w:r>
      <w:r>
        <w:rPr>
          <w:rStyle w:val="dn"/>
          <w:rFonts w:ascii="Arial" w:hAnsi="Arial" w:cs="Arial"/>
          <w:sz w:val="20"/>
          <w:szCs w:val="20"/>
        </w:rPr>
        <w:tab/>
      </w:r>
      <w:r>
        <w:rPr>
          <w:rStyle w:val="dn"/>
          <w:rFonts w:ascii="Arial" w:hAnsi="Arial" w:cs="Arial"/>
          <w:sz w:val="20"/>
          <w:szCs w:val="20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03"/>
        <w:gridCol w:w="4435"/>
      </w:tblGrid>
      <w:tr w:rsidR="006E65F3" w:rsidRPr="00DA1468" w14:paraId="4C3BB92A" w14:textId="77777777" w:rsidTr="003306ED">
        <w:trPr>
          <w:trHeight w:val="971"/>
        </w:trPr>
        <w:tc>
          <w:tcPr>
            <w:tcW w:w="5203" w:type="dxa"/>
          </w:tcPr>
          <w:p w14:paraId="18EF7D9E" w14:textId="168A84D1" w:rsidR="00F9354F" w:rsidRPr="00F9354F" w:rsidRDefault="00F9354F" w:rsidP="00F9354F">
            <w:pPr>
              <w:spacing w:before="0" w:after="0"/>
              <w:ind w:right="-1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F9354F">
              <w:rPr>
                <w:rStyle w:val="dn"/>
                <w:rFonts w:ascii="Arial" w:hAnsi="Arial" w:cs="Arial"/>
                <w:sz w:val="20"/>
                <w:szCs w:val="20"/>
              </w:rPr>
              <w:t xml:space="preserve">V </w:t>
            </w:r>
            <w:r w:rsidRPr="00F9354F">
              <w:rPr>
                <w:rStyle w:val="Hyperlink0"/>
                <w:rFonts w:ascii="Arial" w:hAnsi="Arial" w:cs="Arial"/>
                <w:sz w:val="20"/>
                <w:szCs w:val="20"/>
              </w:rPr>
              <w:t>Klatovech</w:t>
            </w:r>
            <w:r w:rsidRPr="00F9354F">
              <w:rPr>
                <w:rStyle w:val="dn"/>
                <w:rFonts w:ascii="Arial" w:hAnsi="Arial" w:cs="Arial"/>
                <w:sz w:val="20"/>
                <w:szCs w:val="20"/>
              </w:rPr>
              <w:tab/>
            </w:r>
          </w:p>
          <w:p w14:paraId="3138713C" w14:textId="77777777" w:rsidR="00F9354F" w:rsidRDefault="00F9354F" w:rsidP="00ED4764">
            <w:pPr>
              <w:spacing w:before="0" w:after="0"/>
              <w:ind w:left="567" w:right="-1" w:hanging="567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5D5CD68C" w14:textId="77777777" w:rsidR="00F9354F" w:rsidRDefault="00F9354F" w:rsidP="00ED4764">
            <w:pPr>
              <w:spacing w:before="0" w:after="0"/>
              <w:ind w:left="567" w:right="-1" w:hanging="567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28EB0BBA" w14:textId="77777777" w:rsidR="00F9354F" w:rsidRDefault="00F9354F" w:rsidP="00ED4764">
            <w:pPr>
              <w:spacing w:before="0" w:after="0"/>
              <w:ind w:left="567" w:right="-1" w:hanging="567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7F97396" w14:textId="77777777" w:rsidR="00F9354F" w:rsidRDefault="00F9354F" w:rsidP="00ED4764">
            <w:pPr>
              <w:spacing w:before="0" w:after="0"/>
              <w:ind w:left="567" w:right="-1" w:hanging="567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4D9FAB33" w14:textId="77777777" w:rsidR="00F9354F" w:rsidRDefault="00F9354F" w:rsidP="00ED4764">
            <w:pPr>
              <w:spacing w:before="0" w:after="0"/>
              <w:ind w:left="567" w:right="-1" w:hanging="567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4A4DB6B7" w14:textId="77777777" w:rsidR="006E65F3" w:rsidRPr="00DA1468" w:rsidRDefault="006E65F3" w:rsidP="00ED4764">
            <w:pPr>
              <w:spacing w:before="0" w:after="0"/>
              <w:ind w:left="567" w:right="-1" w:hanging="567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...............................................                                                 </w:t>
            </w:r>
          </w:p>
        </w:tc>
        <w:tc>
          <w:tcPr>
            <w:tcW w:w="4435" w:type="dxa"/>
          </w:tcPr>
          <w:p w14:paraId="532BFABA" w14:textId="2107EDC6" w:rsidR="00F9354F" w:rsidRDefault="00F9354F" w:rsidP="00F9354F">
            <w:pPr>
              <w:spacing w:before="0" w:after="0"/>
              <w:ind w:right="-1"/>
              <w:jc w:val="left"/>
              <w:rPr>
                <w:rStyle w:val="dn"/>
                <w:rFonts w:ascii="Arial" w:hAnsi="Arial" w:cs="Arial"/>
                <w:sz w:val="20"/>
                <w:szCs w:val="20"/>
              </w:rPr>
            </w:pPr>
            <w:r>
              <w:rPr>
                <w:rStyle w:val="dn"/>
                <w:rFonts w:ascii="Arial" w:hAnsi="Arial" w:cs="Arial"/>
                <w:sz w:val="20"/>
                <w:szCs w:val="20"/>
              </w:rPr>
              <w:t xml:space="preserve">V </w:t>
            </w:r>
            <w:r w:rsidRPr="003306ED">
              <w:rPr>
                <w:rStyle w:val="Hyperlink0"/>
                <w:rFonts w:ascii="Arial" w:hAnsi="Arial" w:cs="Arial"/>
                <w:sz w:val="20"/>
                <w:szCs w:val="20"/>
                <w:highlight w:val="yellow"/>
              </w:rPr>
              <w:t>BUDE DOPLNĚNO ZADAVATELEM</w:t>
            </w:r>
          </w:p>
          <w:p w14:paraId="4E3DBAEA" w14:textId="77777777" w:rsidR="00F9354F" w:rsidRDefault="00F9354F" w:rsidP="00F9354F">
            <w:pPr>
              <w:spacing w:before="0" w:after="0"/>
              <w:ind w:left="567" w:right="-1" w:hanging="567"/>
              <w:jc w:val="left"/>
              <w:rPr>
                <w:rStyle w:val="dn"/>
                <w:rFonts w:ascii="Arial" w:hAnsi="Arial" w:cs="Arial"/>
                <w:sz w:val="20"/>
                <w:szCs w:val="20"/>
              </w:rPr>
            </w:pPr>
          </w:p>
          <w:p w14:paraId="0177A46A" w14:textId="77777777" w:rsidR="00F9354F" w:rsidRDefault="00F9354F" w:rsidP="00F9354F">
            <w:pPr>
              <w:spacing w:before="0" w:after="0"/>
              <w:ind w:left="567" w:right="-1" w:hanging="567"/>
              <w:jc w:val="left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5EB24A9" w14:textId="77777777" w:rsidR="00F9354F" w:rsidRDefault="00F9354F" w:rsidP="00F9354F">
            <w:pPr>
              <w:spacing w:before="0" w:after="0"/>
              <w:ind w:left="567" w:right="-1" w:hanging="567"/>
              <w:jc w:val="left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C2DAC0B" w14:textId="77777777" w:rsidR="00F9354F" w:rsidRDefault="00F9354F" w:rsidP="00F9354F">
            <w:pPr>
              <w:spacing w:before="0" w:after="0"/>
              <w:ind w:left="567" w:right="-1" w:hanging="567"/>
              <w:jc w:val="left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07D3EAB5" w14:textId="77777777" w:rsidR="00F9354F" w:rsidRDefault="00F9354F" w:rsidP="00F9354F">
            <w:pPr>
              <w:spacing w:before="0" w:after="0"/>
              <w:ind w:left="567" w:right="-1" w:hanging="567"/>
              <w:jc w:val="left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6404FA1" w14:textId="593E833E" w:rsidR="006E65F3" w:rsidRPr="008C6DA3" w:rsidRDefault="006E65F3" w:rsidP="00F9354F">
            <w:pPr>
              <w:spacing w:before="0" w:after="0"/>
              <w:ind w:left="567" w:right="-1" w:hanging="567"/>
              <w:jc w:val="left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8C6DA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....................................................</w:t>
            </w:r>
          </w:p>
        </w:tc>
      </w:tr>
      <w:tr w:rsidR="006E65F3" w:rsidRPr="00DA1468" w14:paraId="4816BE47" w14:textId="77777777" w:rsidTr="003306ED">
        <w:tc>
          <w:tcPr>
            <w:tcW w:w="5203" w:type="dxa"/>
          </w:tcPr>
          <w:p w14:paraId="2A3B6CC1" w14:textId="038AE9FD" w:rsidR="00783DA8" w:rsidRPr="00DA1468" w:rsidRDefault="00EC2A97" w:rsidP="00ED4764">
            <w:pPr>
              <w:tabs>
                <w:tab w:val="left" w:pos="2325"/>
                <w:tab w:val="center" w:pos="2427"/>
              </w:tabs>
              <w:spacing w:before="0" w:after="0" w:line="240" w:lineRule="auto"/>
              <w:ind w:left="567" w:right="-1" w:hanging="567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Ing. Zdeněk Švanda</w:t>
            </w:r>
          </w:p>
        </w:tc>
        <w:tc>
          <w:tcPr>
            <w:tcW w:w="4435" w:type="dxa"/>
          </w:tcPr>
          <w:p w14:paraId="44C8028D" w14:textId="21CBBB7D" w:rsidR="00783DA8" w:rsidRPr="008C6DA3" w:rsidRDefault="008C6DA3" w:rsidP="00ED4764">
            <w:pPr>
              <w:spacing w:before="0" w:after="0" w:line="240" w:lineRule="auto"/>
              <w:ind w:left="567" w:right="-1" w:hanging="567"/>
              <w:jc w:val="left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8C6DA3">
              <w:rPr>
                <w:rStyle w:val="Hyperlink0"/>
                <w:rFonts w:ascii="Arial" w:hAnsi="Arial" w:cs="Arial"/>
                <w:sz w:val="20"/>
                <w:szCs w:val="20"/>
                <w:highlight w:val="yellow"/>
              </w:rPr>
              <w:t>BUDE DOPLNĚNO ZADAVATELEM</w:t>
            </w:r>
          </w:p>
        </w:tc>
      </w:tr>
      <w:tr w:rsidR="006E65F3" w:rsidRPr="00DA1468" w14:paraId="6E37ED21" w14:textId="77777777" w:rsidTr="003306ED">
        <w:trPr>
          <w:trHeight w:val="3614"/>
        </w:trPr>
        <w:tc>
          <w:tcPr>
            <w:tcW w:w="5203" w:type="dxa"/>
          </w:tcPr>
          <w:p w14:paraId="2B8E8894" w14:textId="77777777" w:rsidR="00AC699B" w:rsidRDefault="00AC699B" w:rsidP="00ED4764">
            <w:pPr>
              <w:spacing w:before="0" w:after="0" w:line="240" w:lineRule="auto"/>
              <w:ind w:left="567" w:right="-1" w:hanging="567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DA1468">
              <w:rPr>
                <w:rFonts w:ascii="Arial" w:hAnsi="Arial" w:cs="Arial"/>
                <w:sz w:val="20"/>
                <w:szCs w:val="20"/>
              </w:rPr>
              <w:t>předseda představenstva</w:t>
            </w:r>
            <w:r w:rsidRPr="00DA146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14:paraId="161A66FE" w14:textId="6720CAB3" w:rsidR="00783DA8" w:rsidRDefault="006E1541" w:rsidP="00ED4764">
            <w:pPr>
              <w:spacing w:before="0" w:after="0" w:line="240" w:lineRule="auto"/>
              <w:ind w:left="567" w:right="-1" w:hanging="567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Klatovs</w:t>
            </w:r>
            <w:r w:rsidR="00E21764">
              <w:rPr>
                <w:rFonts w:ascii="Arial" w:eastAsia="Calibri" w:hAnsi="Arial" w:cs="Arial"/>
                <w:sz w:val="20"/>
                <w:szCs w:val="20"/>
              </w:rPr>
              <w:t>ká nemocnice</w:t>
            </w:r>
            <w:r w:rsidR="00783DA8" w:rsidRPr="00DA1468">
              <w:rPr>
                <w:rFonts w:ascii="Arial" w:eastAsia="Calibri" w:hAnsi="Arial" w:cs="Arial"/>
                <w:sz w:val="20"/>
                <w:szCs w:val="20"/>
              </w:rPr>
              <w:t xml:space="preserve"> a.s.</w:t>
            </w:r>
          </w:p>
          <w:p w14:paraId="38F54C67" w14:textId="77777777" w:rsidR="006E1541" w:rsidRDefault="006E1541" w:rsidP="003306ED">
            <w:pPr>
              <w:tabs>
                <w:tab w:val="left" w:pos="915"/>
              </w:tabs>
              <w:spacing w:after="0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5F2E1B27" w14:textId="77777777" w:rsidR="00F9354F" w:rsidRDefault="00F9354F" w:rsidP="003306ED">
            <w:pPr>
              <w:tabs>
                <w:tab w:val="left" w:pos="915"/>
              </w:tabs>
              <w:spacing w:after="0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5F7C05CA" w14:textId="77777777" w:rsidR="003306ED" w:rsidRDefault="003306ED" w:rsidP="003306ED">
            <w:pPr>
              <w:tabs>
                <w:tab w:val="left" w:pos="915"/>
              </w:tabs>
              <w:spacing w:after="0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3DCFB682" w14:textId="77777777" w:rsidR="006E1541" w:rsidRDefault="006E1541" w:rsidP="00ED4764">
            <w:pPr>
              <w:tabs>
                <w:tab w:val="left" w:pos="915"/>
              </w:tabs>
              <w:spacing w:after="0"/>
              <w:ind w:left="567" w:right="-1" w:hanging="5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..............................................</w:t>
            </w:r>
          </w:p>
          <w:p w14:paraId="64997AB5" w14:textId="0D1E32DC" w:rsidR="006E1541" w:rsidRPr="006E65F3" w:rsidRDefault="006E1541" w:rsidP="00ED4764">
            <w:pPr>
              <w:spacing w:before="0" w:after="0" w:line="240" w:lineRule="auto"/>
              <w:ind w:left="567" w:right="-1" w:hanging="567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E65F3">
              <w:rPr>
                <w:rFonts w:ascii="Arial" w:eastAsia="Calibri" w:hAnsi="Arial" w:cs="Arial"/>
                <w:b/>
                <w:sz w:val="20"/>
                <w:szCs w:val="20"/>
              </w:rPr>
              <w:t>Ing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="00ED54A3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Ondřej Provalil,</w:t>
            </w:r>
            <w:r w:rsidRPr="006E65F3">
              <w:rPr>
                <w:rFonts w:ascii="Arial" w:eastAsia="Calibri" w:hAnsi="Arial" w:cs="Arial"/>
                <w:b/>
                <w:sz w:val="20"/>
                <w:szCs w:val="20"/>
              </w:rPr>
              <w:t xml:space="preserve"> MBA</w:t>
            </w:r>
          </w:p>
          <w:p w14:paraId="6F0557A7" w14:textId="238E11FE" w:rsidR="006E1541" w:rsidRPr="00DA1468" w:rsidRDefault="00EC2A97" w:rsidP="00ED4764">
            <w:pPr>
              <w:spacing w:before="0" w:after="0" w:line="240" w:lineRule="auto"/>
              <w:ind w:left="567" w:right="-1" w:hanging="567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člen</w:t>
            </w:r>
            <w:r w:rsidR="006E1541">
              <w:rPr>
                <w:rFonts w:ascii="Arial" w:eastAsia="Calibri" w:hAnsi="Arial" w:cs="Arial"/>
                <w:sz w:val="20"/>
                <w:szCs w:val="20"/>
              </w:rPr>
              <w:t xml:space="preserve"> představenstva</w:t>
            </w:r>
          </w:p>
          <w:p w14:paraId="06D49C5C" w14:textId="77777777" w:rsidR="006E65F3" w:rsidRDefault="006E1541" w:rsidP="003306ED">
            <w:pPr>
              <w:spacing w:before="0" w:after="0"/>
              <w:ind w:left="567" w:right="-1" w:hanging="567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Klatovská nemocnice</w:t>
            </w:r>
            <w:r w:rsidRPr="00DA1468">
              <w:rPr>
                <w:rFonts w:ascii="Arial" w:eastAsia="Calibri" w:hAnsi="Arial" w:cs="Arial"/>
                <w:sz w:val="20"/>
                <w:szCs w:val="20"/>
              </w:rPr>
              <w:t xml:space="preserve"> a.s.</w:t>
            </w:r>
          </w:p>
          <w:p w14:paraId="257F2C32" w14:textId="77777777" w:rsidR="00F9354F" w:rsidRDefault="00F9354F" w:rsidP="003306ED">
            <w:pPr>
              <w:spacing w:before="0" w:after="0"/>
              <w:ind w:left="567" w:right="-1" w:hanging="567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1ACF4B8A" w14:textId="77777777" w:rsidR="00F9354F" w:rsidRDefault="00F9354F" w:rsidP="003306ED">
            <w:pPr>
              <w:spacing w:before="0" w:after="0"/>
              <w:ind w:left="567" w:right="-1" w:hanging="567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DEDCDDB" w14:textId="3DFE41C8" w:rsidR="00F9354F" w:rsidRPr="006E65F3" w:rsidRDefault="00F9354F" w:rsidP="003306ED">
            <w:pPr>
              <w:spacing w:before="0" w:after="0"/>
              <w:ind w:left="567" w:right="-1" w:hanging="567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435" w:type="dxa"/>
          </w:tcPr>
          <w:p w14:paraId="1D7009E2" w14:textId="1FE46934" w:rsidR="00783DA8" w:rsidRPr="00405987" w:rsidRDefault="00783DA8" w:rsidP="008C6DA3">
            <w:pPr>
              <w:spacing w:before="0" w:after="0" w:line="240" w:lineRule="auto"/>
              <w:ind w:left="567" w:right="-1" w:hanging="567"/>
              <w:jc w:val="left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306ED" w:rsidRPr="00DA1468" w14:paraId="571E3C5B" w14:textId="77777777" w:rsidTr="003306ED">
        <w:trPr>
          <w:trHeight w:val="4518"/>
        </w:trPr>
        <w:tc>
          <w:tcPr>
            <w:tcW w:w="5203" w:type="dxa"/>
          </w:tcPr>
          <w:p w14:paraId="121450CD" w14:textId="77777777" w:rsidR="003306ED" w:rsidRPr="003306ED" w:rsidRDefault="003306ED" w:rsidP="003306ED">
            <w:pPr>
              <w:spacing w:before="0" w:after="0" w:line="240" w:lineRule="auto"/>
              <w:ind w:right="-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306ED">
              <w:rPr>
                <w:rFonts w:ascii="Arial" w:hAnsi="Arial" w:cs="Arial"/>
                <w:sz w:val="20"/>
                <w:szCs w:val="20"/>
              </w:rPr>
              <w:t>za Nájemce:</w:t>
            </w:r>
          </w:p>
          <w:p w14:paraId="306C7CD9" w14:textId="77777777" w:rsidR="003306ED" w:rsidRPr="003306ED" w:rsidRDefault="003306ED" w:rsidP="003306ED">
            <w:pPr>
              <w:spacing w:before="0" w:after="0" w:line="240" w:lineRule="auto"/>
              <w:ind w:left="567" w:right="-1" w:hanging="56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5" w:type="dxa"/>
          </w:tcPr>
          <w:p w14:paraId="4CFE6966" w14:textId="77777777" w:rsidR="003306ED" w:rsidRPr="003306ED" w:rsidRDefault="003306ED" w:rsidP="003306ED">
            <w:pPr>
              <w:spacing w:before="0" w:after="0" w:line="240" w:lineRule="auto"/>
              <w:ind w:left="567" w:right="-1" w:hanging="567"/>
              <w:jc w:val="left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06ED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za Podnájemce:</w:t>
            </w:r>
          </w:p>
        </w:tc>
      </w:tr>
    </w:tbl>
    <w:p w14:paraId="7290F682" w14:textId="77777777" w:rsidR="00A92249" w:rsidRDefault="00A92249" w:rsidP="00ED4764">
      <w:pPr>
        <w:tabs>
          <w:tab w:val="left" w:pos="915"/>
        </w:tabs>
        <w:ind w:left="567" w:right="-1" w:hanging="567"/>
        <w:rPr>
          <w:rFonts w:ascii="Arial" w:hAnsi="Arial" w:cs="Arial"/>
          <w:sz w:val="20"/>
          <w:szCs w:val="20"/>
        </w:rPr>
      </w:pPr>
    </w:p>
    <w:p w14:paraId="3E4DCC3E" w14:textId="77777777" w:rsidR="006E65F3" w:rsidRDefault="006E65F3" w:rsidP="00ED4764">
      <w:pPr>
        <w:tabs>
          <w:tab w:val="left" w:pos="915"/>
        </w:tabs>
        <w:ind w:left="567" w:right="-1" w:hanging="567"/>
        <w:rPr>
          <w:rFonts w:ascii="Arial" w:hAnsi="Arial" w:cs="Arial"/>
          <w:sz w:val="20"/>
          <w:szCs w:val="20"/>
        </w:rPr>
      </w:pPr>
    </w:p>
    <w:p w14:paraId="49A13978" w14:textId="77777777" w:rsidR="006E65F3" w:rsidRDefault="006E65F3" w:rsidP="00ED4764">
      <w:pPr>
        <w:tabs>
          <w:tab w:val="left" w:pos="915"/>
        </w:tabs>
        <w:ind w:left="567" w:right="-1" w:hanging="567"/>
        <w:rPr>
          <w:rFonts w:ascii="Arial" w:hAnsi="Arial" w:cs="Arial"/>
          <w:sz w:val="20"/>
          <w:szCs w:val="20"/>
        </w:rPr>
      </w:pPr>
    </w:p>
    <w:p w14:paraId="49268D5B" w14:textId="77777777" w:rsidR="006E65F3" w:rsidRDefault="006E65F3" w:rsidP="00ED4764">
      <w:pPr>
        <w:tabs>
          <w:tab w:val="left" w:pos="915"/>
        </w:tabs>
        <w:ind w:left="567" w:right="-1" w:hanging="567"/>
        <w:rPr>
          <w:rFonts w:ascii="Arial" w:hAnsi="Arial" w:cs="Arial"/>
          <w:sz w:val="20"/>
          <w:szCs w:val="20"/>
        </w:rPr>
      </w:pPr>
    </w:p>
    <w:p w14:paraId="6709B0F3" w14:textId="77777777" w:rsidR="006E65F3" w:rsidRDefault="006E65F3" w:rsidP="00ED4764">
      <w:pPr>
        <w:tabs>
          <w:tab w:val="left" w:pos="915"/>
        </w:tabs>
        <w:ind w:left="567" w:right="-1" w:hanging="567"/>
        <w:rPr>
          <w:rFonts w:ascii="Arial" w:hAnsi="Arial" w:cs="Arial"/>
          <w:sz w:val="20"/>
          <w:szCs w:val="20"/>
        </w:rPr>
      </w:pPr>
    </w:p>
    <w:p w14:paraId="79D652C2" w14:textId="77777777" w:rsidR="006E65F3" w:rsidRDefault="006E65F3" w:rsidP="00ED4764">
      <w:pPr>
        <w:tabs>
          <w:tab w:val="left" w:pos="915"/>
        </w:tabs>
        <w:ind w:left="567" w:right="-1" w:hanging="567"/>
        <w:rPr>
          <w:rFonts w:ascii="Arial" w:hAnsi="Arial" w:cs="Arial"/>
          <w:sz w:val="20"/>
          <w:szCs w:val="20"/>
        </w:rPr>
      </w:pPr>
    </w:p>
    <w:sectPr w:rsidR="006E65F3" w:rsidSect="00B50A21">
      <w:footerReference w:type="default" r:id="rId8"/>
      <w:headerReference w:type="first" r:id="rId9"/>
      <w:footerReference w:type="first" r:id="rId10"/>
      <w:pgSz w:w="11906" w:h="16838"/>
      <w:pgMar w:top="1418" w:right="1134" w:bottom="851" w:left="1134" w:header="568" w:footer="312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1511E66" w16cex:dateUtc="2025-02-25T05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2C97F6D" w16cid:durableId="01511E6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F177C5" w14:textId="77777777" w:rsidR="00765D3E" w:rsidRDefault="00765D3E" w:rsidP="00510D2F">
      <w:r>
        <w:separator/>
      </w:r>
    </w:p>
  </w:endnote>
  <w:endnote w:type="continuationSeparator" w:id="0">
    <w:p w14:paraId="2C99079C" w14:textId="77777777" w:rsidR="00765D3E" w:rsidRDefault="00765D3E" w:rsidP="00510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01658"/>
      <w:docPartObj>
        <w:docPartGallery w:val="Page Numbers (Top of Page)"/>
        <w:docPartUnique/>
      </w:docPartObj>
    </w:sdtPr>
    <w:sdtEndPr/>
    <w:sdtContent>
      <w:p w14:paraId="5920F372" w14:textId="77777777" w:rsidR="007E1E85" w:rsidRPr="0068371C" w:rsidRDefault="007E1E85" w:rsidP="00510D2F">
        <w:pPr>
          <w:pStyle w:val="Zhlav1"/>
        </w:pPr>
        <w:r w:rsidRPr="00A86218">
          <w:rPr>
            <w:rFonts w:ascii="Arial" w:hAnsi="Arial" w:cs="Arial"/>
          </w:rPr>
          <w:t xml:space="preserve">Stránka </w:t>
        </w:r>
        <w:r w:rsidR="005C1B93" w:rsidRPr="00A86218">
          <w:rPr>
            <w:rFonts w:ascii="Arial" w:hAnsi="Arial" w:cs="Arial"/>
          </w:rPr>
          <w:fldChar w:fldCharType="begin"/>
        </w:r>
        <w:r w:rsidRPr="00A86218">
          <w:rPr>
            <w:rFonts w:ascii="Arial" w:hAnsi="Arial" w:cs="Arial"/>
          </w:rPr>
          <w:instrText xml:space="preserve"> PAGE </w:instrText>
        </w:r>
        <w:r w:rsidR="005C1B93" w:rsidRPr="00A86218">
          <w:rPr>
            <w:rFonts w:ascii="Arial" w:hAnsi="Arial" w:cs="Arial"/>
          </w:rPr>
          <w:fldChar w:fldCharType="separate"/>
        </w:r>
        <w:r w:rsidR="00E065C2">
          <w:rPr>
            <w:rFonts w:ascii="Arial" w:hAnsi="Arial" w:cs="Arial"/>
            <w:noProof/>
          </w:rPr>
          <w:t>6</w:t>
        </w:r>
        <w:r w:rsidR="005C1B93" w:rsidRPr="00A86218">
          <w:rPr>
            <w:rFonts w:ascii="Arial" w:hAnsi="Arial" w:cs="Arial"/>
          </w:rPr>
          <w:fldChar w:fldCharType="end"/>
        </w:r>
        <w:r w:rsidRPr="00A86218">
          <w:rPr>
            <w:rFonts w:ascii="Arial" w:hAnsi="Arial" w:cs="Arial"/>
          </w:rPr>
          <w:t xml:space="preserve"> z </w:t>
        </w:r>
        <w:r w:rsidR="005C1B93" w:rsidRPr="00A86218">
          <w:rPr>
            <w:rFonts w:ascii="Arial" w:hAnsi="Arial" w:cs="Arial"/>
          </w:rPr>
          <w:fldChar w:fldCharType="begin"/>
        </w:r>
        <w:r w:rsidRPr="00A86218">
          <w:rPr>
            <w:rFonts w:ascii="Arial" w:hAnsi="Arial" w:cs="Arial"/>
          </w:rPr>
          <w:instrText xml:space="preserve"> NUMPAGES  </w:instrText>
        </w:r>
        <w:r w:rsidR="005C1B93" w:rsidRPr="00A86218">
          <w:rPr>
            <w:rFonts w:ascii="Arial" w:hAnsi="Arial" w:cs="Arial"/>
          </w:rPr>
          <w:fldChar w:fldCharType="separate"/>
        </w:r>
        <w:r w:rsidR="00E065C2">
          <w:rPr>
            <w:rFonts w:ascii="Arial" w:hAnsi="Arial" w:cs="Arial"/>
            <w:noProof/>
          </w:rPr>
          <w:t>6</w:t>
        </w:r>
        <w:r w:rsidR="005C1B93" w:rsidRPr="00A86218">
          <w:rPr>
            <w:rFonts w:ascii="Arial" w:hAnsi="Arial" w:cs="Arial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01659"/>
      <w:docPartObj>
        <w:docPartGallery w:val="Page Numbers (Top of Page)"/>
        <w:docPartUnique/>
      </w:docPartObj>
    </w:sdtPr>
    <w:sdtEndPr/>
    <w:sdtContent>
      <w:p w14:paraId="4FB6892D" w14:textId="77777777" w:rsidR="007E1E85" w:rsidRDefault="007E1E85" w:rsidP="009E2A8D">
        <w:pPr>
          <w:pStyle w:val="Zhlav1"/>
        </w:pPr>
        <w:r w:rsidRPr="00A86218">
          <w:rPr>
            <w:rFonts w:ascii="Arial" w:hAnsi="Arial" w:cs="Arial"/>
          </w:rPr>
          <w:t xml:space="preserve">Stránka </w:t>
        </w:r>
        <w:r w:rsidR="005C1B93" w:rsidRPr="00A86218">
          <w:rPr>
            <w:rFonts w:ascii="Arial" w:hAnsi="Arial" w:cs="Arial"/>
          </w:rPr>
          <w:fldChar w:fldCharType="begin"/>
        </w:r>
        <w:r w:rsidRPr="00A86218">
          <w:rPr>
            <w:rFonts w:ascii="Arial" w:hAnsi="Arial" w:cs="Arial"/>
          </w:rPr>
          <w:instrText xml:space="preserve"> PAGE </w:instrText>
        </w:r>
        <w:r w:rsidR="005C1B93" w:rsidRPr="00A86218">
          <w:rPr>
            <w:rFonts w:ascii="Arial" w:hAnsi="Arial" w:cs="Arial"/>
          </w:rPr>
          <w:fldChar w:fldCharType="separate"/>
        </w:r>
        <w:r w:rsidR="00E065C2">
          <w:rPr>
            <w:rFonts w:ascii="Arial" w:hAnsi="Arial" w:cs="Arial"/>
            <w:noProof/>
          </w:rPr>
          <w:t>1</w:t>
        </w:r>
        <w:r w:rsidR="005C1B93" w:rsidRPr="00A86218">
          <w:rPr>
            <w:rFonts w:ascii="Arial" w:hAnsi="Arial" w:cs="Arial"/>
          </w:rPr>
          <w:fldChar w:fldCharType="end"/>
        </w:r>
        <w:r w:rsidRPr="00A86218">
          <w:rPr>
            <w:rFonts w:ascii="Arial" w:hAnsi="Arial" w:cs="Arial"/>
          </w:rPr>
          <w:t xml:space="preserve"> z </w:t>
        </w:r>
        <w:r w:rsidR="005C1B93" w:rsidRPr="00A86218">
          <w:rPr>
            <w:rFonts w:ascii="Arial" w:hAnsi="Arial" w:cs="Arial"/>
          </w:rPr>
          <w:fldChar w:fldCharType="begin"/>
        </w:r>
        <w:r w:rsidRPr="00A86218">
          <w:rPr>
            <w:rFonts w:ascii="Arial" w:hAnsi="Arial" w:cs="Arial"/>
          </w:rPr>
          <w:instrText xml:space="preserve"> NUMPAGES  </w:instrText>
        </w:r>
        <w:r w:rsidR="005C1B93" w:rsidRPr="00A86218">
          <w:rPr>
            <w:rFonts w:ascii="Arial" w:hAnsi="Arial" w:cs="Arial"/>
          </w:rPr>
          <w:fldChar w:fldCharType="separate"/>
        </w:r>
        <w:r w:rsidR="00E065C2">
          <w:rPr>
            <w:rFonts w:ascii="Arial" w:hAnsi="Arial" w:cs="Arial"/>
            <w:noProof/>
          </w:rPr>
          <w:t>6</w:t>
        </w:r>
        <w:r w:rsidR="005C1B93" w:rsidRPr="00A86218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DFA7C4" w14:textId="77777777" w:rsidR="00765D3E" w:rsidRDefault="00765D3E" w:rsidP="00510D2F">
      <w:r>
        <w:separator/>
      </w:r>
    </w:p>
  </w:footnote>
  <w:footnote w:type="continuationSeparator" w:id="0">
    <w:p w14:paraId="2D690A90" w14:textId="77777777" w:rsidR="00765D3E" w:rsidRDefault="00765D3E" w:rsidP="00510D2F">
      <w:r>
        <w:continuationSeparator/>
      </w:r>
    </w:p>
  </w:footnote>
  <w:footnote w:id="1">
    <w:p w14:paraId="58F5B204" w14:textId="59186B2B" w:rsidR="007E1E85" w:rsidRPr="00422F98" w:rsidRDefault="007E1E85">
      <w:pPr>
        <w:pStyle w:val="Textpoznpodarou"/>
        <w:rPr>
          <w:rFonts w:ascii="Arial" w:hAnsi="Arial" w:cs="Arial"/>
          <w:i/>
          <w:color w:val="000000" w:themeColor="text1"/>
        </w:rPr>
      </w:pPr>
      <w:r w:rsidRPr="00422F98">
        <w:rPr>
          <w:rStyle w:val="Znakapoznpodarou"/>
          <w:rFonts w:ascii="Arial" w:hAnsi="Arial" w:cs="Arial"/>
          <w:i/>
          <w:color w:val="000000" w:themeColor="text1"/>
        </w:rPr>
        <w:footnoteRef/>
      </w:r>
      <w:r w:rsidRPr="00422F98">
        <w:rPr>
          <w:rFonts w:ascii="Arial" w:hAnsi="Arial" w:cs="Arial"/>
          <w:i/>
          <w:color w:val="000000" w:themeColor="text1"/>
        </w:rPr>
        <w:t xml:space="preserve"> Datum se doplní </w:t>
      </w:r>
      <w:r w:rsidR="00F9354F">
        <w:rPr>
          <w:rFonts w:ascii="Arial" w:hAnsi="Arial" w:cs="Arial"/>
          <w:i/>
          <w:color w:val="000000" w:themeColor="text1"/>
        </w:rPr>
        <w:t>před</w:t>
      </w:r>
      <w:r w:rsidRPr="00422F98">
        <w:rPr>
          <w:rFonts w:ascii="Arial" w:hAnsi="Arial" w:cs="Arial"/>
          <w:i/>
          <w:color w:val="000000" w:themeColor="text1"/>
        </w:rPr>
        <w:t xml:space="preserve"> uzavření</w:t>
      </w:r>
      <w:r w:rsidR="00F9354F">
        <w:rPr>
          <w:rFonts w:ascii="Arial" w:hAnsi="Arial" w:cs="Arial"/>
          <w:i/>
          <w:color w:val="000000" w:themeColor="text1"/>
        </w:rPr>
        <w:t>m</w:t>
      </w:r>
      <w:r w:rsidRPr="00422F98">
        <w:rPr>
          <w:rFonts w:ascii="Arial" w:hAnsi="Arial" w:cs="Arial"/>
          <w:i/>
          <w:color w:val="000000" w:themeColor="text1"/>
        </w:rPr>
        <w:t xml:space="preserve"> smlouvy</w:t>
      </w:r>
    </w:p>
  </w:footnote>
  <w:footnote w:id="2">
    <w:p w14:paraId="64BB2BAD" w14:textId="0B80380E" w:rsidR="007E1E85" w:rsidRPr="00166FA9" w:rsidRDefault="007E1E85">
      <w:pPr>
        <w:pStyle w:val="Textpoznpodarou"/>
        <w:rPr>
          <w:i/>
          <w:color w:val="FF0000"/>
        </w:rPr>
      </w:pPr>
      <w:r w:rsidRPr="00422F98">
        <w:rPr>
          <w:rStyle w:val="Znakapoznpodarou"/>
          <w:rFonts w:ascii="Arial" w:hAnsi="Arial" w:cs="Arial"/>
          <w:i/>
          <w:color w:val="000000" w:themeColor="text1"/>
        </w:rPr>
        <w:footnoteRef/>
      </w:r>
      <w:r w:rsidRPr="00422F98">
        <w:rPr>
          <w:rFonts w:ascii="Arial" w:hAnsi="Arial" w:cs="Arial"/>
          <w:i/>
          <w:color w:val="000000" w:themeColor="text1"/>
        </w:rPr>
        <w:t xml:space="preserve"> Protokol bude doplněn </w:t>
      </w:r>
      <w:r w:rsidR="00F9354F">
        <w:rPr>
          <w:rFonts w:ascii="Arial" w:hAnsi="Arial" w:cs="Arial"/>
          <w:i/>
          <w:color w:val="000000" w:themeColor="text1"/>
        </w:rPr>
        <w:t>před podpisem</w:t>
      </w:r>
      <w:r w:rsidRPr="00422F98">
        <w:rPr>
          <w:rFonts w:ascii="Arial" w:hAnsi="Arial" w:cs="Arial"/>
          <w:i/>
          <w:color w:val="000000" w:themeColor="text1"/>
        </w:rPr>
        <w:t xml:space="preserve"> smlouvy</w:t>
      </w:r>
    </w:p>
  </w:footnote>
  <w:footnote w:id="3">
    <w:p w14:paraId="7B877F16" w14:textId="294F2844" w:rsidR="007E1E85" w:rsidRPr="00405987" w:rsidRDefault="007E1E85" w:rsidP="008D7162">
      <w:pPr>
        <w:pStyle w:val="Textpoznpodarou"/>
        <w:rPr>
          <w:rFonts w:ascii="Arial" w:hAnsi="Arial" w:cs="Arial"/>
          <w:i/>
          <w:color w:val="000000" w:themeColor="text1"/>
        </w:rPr>
      </w:pPr>
      <w:r w:rsidRPr="00405987">
        <w:rPr>
          <w:rStyle w:val="Znakapoznpodarou"/>
          <w:rFonts w:ascii="Arial" w:hAnsi="Arial" w:cs="Arial"/>
          <w:i/>
          <w:color w:val="000000" w:themeColor="text1"/>
        </w:rPr>
        <w:footnoteRef/>
      </w:r>
      <w:r w:rsidRPr="00405987">
        <w:rPr>
          <w:rFonts w:ascii="Arial" w:hAnsi="Arial" w:cs="Arial"/>
          <w:i/>
          <w:color w:val="000000" w:themeColor="text1"/>
        </w:rPr>
        <w:t xml:space="preserve"> T</w:t>
      </w:r>
      <w:r w:rsidRPr="00405987">
        <w:rPr>
          <w:rFonts w:ascii="Arial" w:hAnsi="Arial" w:cs="Arial"/>
          <w:bCs/>
          <w:i/>
          <w:color w:val="000000" w:themeColor="text1"/>
          <w:kern w:val="16"/>
        </w:rPr>
        <w:t xml:space="preserve">ermín zahájení plnění </w:t>
      </w:r>
      <w:r w:rsidRPr="00405987">
        <w:rPr>
          <w:rFonts w:ascii="Arial" w:hAnsi="Arial" w:cs="Arial"/>
          <w:i/>
          <w:color w:val="000000" w:themeColor="text1"/>
        </w:rPr>
        <w:t xml:space="preserve">je podmíněn zadáním </w:t>
      </w:r>
      <w:r w:rsidR="008944FE">
        <w:rPr>
          <w:rFonts w:ascii="Arial" w:hAnsi="Arial" w:cs="Arial"/>
          <w:i/>
          <w:color w:val="000000" w:themeColor="text1"/>
        </w:rPr>
        <w:t>VZ</w:t>
      </w:r>
      <w:r w:rsidRPr="00405987">
        <w:rPr>
          <w:rFonts w:ascii="Arial" w:hAnsi="Arial" w:cs="Arial"/>
          <w:i/>
          <w:color w:val="000000" w:themeColor="text1"/>
        </w:rPr>
        <w:t>. Z</w:t>
      </w:r>
      <w:r w:rsidRPr="00405987">
        <w:rPr>
          <w:rFonts w:ascii="Arial" w:hAnsi="Arial" w:cs="Arial"/>
          <w:bCs/>
          <w:i/>
          <w:color w:val="000000" w:themeColor="text1"/>
          <w:kern w:val="16"/>
        </w:rPr>
        <w:t>adavatel může termín posunout s ohledem na průběh zadávacího řízení</w:t>
      </w:r>
      <w:r w:rsidRPr="00405987">
        <w:rPr>
          <w:rFonts w:ascii="Arial" w:hAnsi="Arial" w:cs="Arial"/>
          <w:i/>
          <w:color w:val="000000" w:themeColor="text1"/>
        </w:rPr>
        <w:t xml:space="preserve"> a zahájit tak plnění p</w:t>
      </w:r>
      <w:r w:rsidR="005D03AB">
        <w:rPr>
          <w:rFonts w:ascii="Arial" w:hAnsi="Arial" w:cs="Arial"/>
          <w:i/>
          <w:color w:val="000000" w:themeColor="text1"/>
        </w:rPr>
        <w:t>ředmětu VZ později.</w:t>
      </w:r>
    </w:p>
  </w:footnote>
  <w:footnote w:id="4">
    <w:p w14:paraId="182356C5" w14:textId="4D7962C3" w:rsidR="007E1E85" w:rsidRPr="00405987" w:rsidRDefault="007E1E85">
      <w:pPr>
        <w:pStyle w:val="Textpoznpodarou"/>
        <w:rPr>
          <w:rFonts w:ascii="Arial" w:hAnsi="Arial" w:cs="Arial"/>
          <w:i/>
          <w:color w:val="000000" w:themeColor="text1"/>
        </w:rPr>
      </w:pPr>
      <w:r w:rsidRPr="00405987">
        <w:rPr>
          <w:rStyle w:val="Znakapoznpodarou"/>
          <w:rFonts w:ascii="Arial" w:hAnsi="Arial" w:cs="Arial"/>
          <w:i/>
          <w:color w:val="000000" w:themeColor="text1"/>
        </w:rPr>
        <w:footnoteRef/>
      </w:r>
      <w:r w:rsidRPr="00405987">
        <w:rPr>
          <w:rFonts w:ascii="Arial" w:hAnsi="Arial" w:cs="Arial"/>
          <w:i/>
          <w:color w:val="000000" w:themeColor="text1"/>
        </w:rPr>
        <w:t xml:space="preserve"> Označení smlouvy bude doplněno př</w:t>
      </w:r>
      <w:r w:rsidR="00F9354F">
        <w:rPr>
          <w:rFonts w:ascii="Arial" w:hAnsi="Arial" w:cs="Arial"/>
          <w:i/>
          <w:color w:val="000000" w:themeColor="text1"/>
        </w:rPr>
        <w:t>ed</w:t>
      </w:r>
      <w:r w:rsidRPr="00405987">
        <w:rPr>
          <w:rFonts w:ascii="Arial" w:hAnsi="Arial" w:cs="Arial"/>
          <w:i/>
          <w:color w:val="000000" w:themeColor="text1"/>
        </w:rPr>
        <w:t xml:space="preserve"> uzavření</w:t>
      </w:r>
      <w:r w:rsidR="00F9354F">
        <w:rPr>
          <w:rFonts w:ascii="Arial" w:hAnsi="Arial" w:cs="Arial"/>
          <w:i/>
          <w:color w:val="000000" w:themeColor="text1"/>
        </w:rPr>
        <w:t>m</w:t>
      </w:r>
      <w:r w:rsidRPr="00405987">
        <w:rPr>
          <w:rFonts w:ascii="Arial" w:hAnsi="Arial" w:cs="Arial"/>
          <w:i/>
          <w:color w:val="000000" w:themeColor="text1"/>
        </w:rPr>
        <w:t xml:space="preserve"> </w:t>
      </w:r>
      <w:r w:rsidRPr="00405987">
        <w:rPr>
          <w:rFonts w:ascii="Arial" w:eastAsia="Times New Roman" w:hAnsi="Arial" w:cs="Arial"/>
          <w:i/>
          <w:color w:val="000000" w:themeColor="text1"/>
          <w:lang w:eastAsia="ar-SA"/>
        </w:rPr>
        <w:t>smlouvy</w:t>
      </w:r>
    </w:p>
  </w:footnote>
  <w:footnote w:id="5">
    <w:p w14:paraId="1EC48D13" w14:textId="48E2DC22" w:rsidR="007E1E85" w:rsidRPr="00821D92" w:rsidRDefault="007E1E85" w:rsidP="00821D92">
      <w:pPr>
        <w:pStyle w:val="Textpoznpodarou"/>
        <w:rPr>
          <w:rFonts w:ascii="Arial" w:hAnsi="Arial" w:cs="Arial"/>
          <w:i/>
          <w:color w:val="FF0000"/>
        </w:rPr>
      </w:pPr>
      <w:r w:rsidRPr="00405987">
        <w:rPr>
          <w:rStyle w:val="Znakapoznpodarou"/>
          <w:rFonts w:ascii="Arial" w:hAnsi="Arial" w:cs="Arial"/>
          <w:i/>
          <w:color w:val="000000" w:themeColor="text1"/>
        </w:rPr>
        <w:footnoteRef/>
      </w:r>
      <w:r w:rsidR="00F9354F">
        <w:rPr>
          <w:rFonts w:ascii="Arial" w:hAnsi="Arial" w:cs="Arial"/>
          <w:i/>
          <w:color w:val="000000" w:themeColor="text1"/>
        </w:rPr>
        <w:t xml:space="preserve"> Datum se doplní před</w:t>
      </w:r>
      <w:r w:rsidRPr="00405987">
        <w:rPr>
          <w:rFonts w:ascii="Arial" w:hAnsi="Arial" w:cs="Arial"/>
          <w:i/>
          <w:color w:val="000000" w:themeColor="text1"/>
        </w:rPr>
        <w:t xml:space="preserve"> uzavření</w:t>
      </w:r>
      <w:r w:rsidR="00F9354F">
        <w:rPr>
          <w:rFonts w:ascii="Arial" w:hAnsi="Arial" w:cs="Arial"/>
          <w:i/>
          <w:color w:val="000000" w:themeColor="text1"/>
        </w:rPr>
        <w:t>m</w:t>
      </w:r>
      <w:r w:rsidRPr="00405987">
        <w:rPr>
          <w:rFonts w:ascii="Arial" w:hAnsi="Arial" w:cs="Arial"/>
          <w:i/>
          <w:color w:val="000000" w:themeColor="text1"/>
        </w:rPr>
        <w:t xml:space="preserve"> </w:t>
      </w:r>
      <w:r w:rsidR="008C6DA3">
        <w:rPr>
          <w:rFonts w:ascii="Arial" w:eastAsia="Times New Roman" w:hAnsi="Arial" w:cs="Arial"/>
          <w:i/>
          <w:color w:val="000000" w:themeColor="text1"/>
          <w:lang w:eastAsia="ar-SA"/>
        </w:rPr>
        <w:t>smlouvy</w:t>
      </w:r>
    </w:p>
  </w:footnote>
  <w:footnote w:id="6">
    <w:p w14:paraId="7564CCA5" w14:textId="1A6AE037" w:rsidR="007E1E85" w:rsidRPr="000F2CE1" w:rsidRDefault="007E1E85" w:rsidP="005F1D71">
      <w:pPr>
        <w:pStyle w:val="Textpoznpodarou"/>
        <w:ind w:left="142" w:hanging="142"/>
        <w:rPr>
          <w:rFonts w:ascii="Arial" w:hAnsi="Arial" w:cs="Arial"/>
          <w:i/>
          <w:color w:val="FF0000"/>
        </w:rPr>
      </w:pPr>
      <w:r w:rsidRPr="00405987">
        <w:rPr>
          <w:rStyle w:val="Znakapoznpodarou"/>
          <w:rFonts w:ascii="Arial" w:hAnsi="Arial" w:cs="Arial"/>
          <w:i/>
          <w:color w:val="000000" w:themeColor="text1"/>
        </w:rPr>
        <w:footnoteRef/>
      </w:r>
      <w:r w:rsidRPr="00405987">
        <w:rPr>
          <w:rFonts w:ascii="Arial" w:hAnsi="Arial" w:cs="Arial"/>
          <w:i/>
          <w:color w:val="000000" w:themeColor="text1"/>
        </w:rPr>
        <w:t xml:space="preserve"> P</w:t>
      </w:r>
      <w:r w:rsidRPr="00405987">
        <w:rPr>
          <w:rFonts w:ascii="Arial" w:hAnsi="Arial" w:cs="Arial"/>
          <w:i/>
          <w:iCs/>
          <w:color w:val="000000" w:themeColor="text1"/>
        </w:rPr>
        <w:t xml:space="preserve">říloha č. </w:t>
      </w:r>
      <w:r w:rsidR="00E21764" w:rsidRPr="00405987">
        <w:rPr>
          <w:rFonts w:ascii="Arial" w:hAnsi="Arial" w:cs="Arial"/>
          <w:i/>
          <w:iCs/>
          <w:color w:val="000000" w:themeColor="text1"/>
        </w:rPr>
        <w:t>1</w:t>
      </w:r>
      <w:r w:rsidRPr="00405987">
        <w:rPr>
          <w:rFonts w:ascii="Arial" w:hAnsi="Arial" w:cs="Arial"/>
          <w:i/>
          <w:iCs/>
          <w:color w:val="000000" w:themeColor="text1"/>
        </w:rPr>
        <w:t xml:space="preserve"> </w:t>
      </w:r>
      <w:r w:rsidRPr="00405987">
        <w:rPr>
          <w:rFonts w:ascii="Arial" w:hAnsi="Arial" w:cs="Arial"/>
          <w:i/>
          <w:color w:val="000000" w:themeColor="text1"/>
        </w:rPr>
        <w:t>bude přiložena ke Smlouvě až při jejím uzavření s </w:t>
      </w:r>
      <w:r w:rsidR="00E065C2">
        <w:rPr>
          <w:rFonts w:ascii="Arial" w:hAnsi="Arial" w:cs="Arial"/>
          <w:i/>
          <w:color w:val="000000" w:themeColor="text1"/>
        </w:rPr>
        <w:t>vybraným</w:t>
      </w:r>
      <w:r w:rsidRPr="00405987">
        <w:rPr>
          <w:rFonts w:ascii="Arial" w:hAnsi="Arial" w:cs="Arial"/>
          <w:i/>
          <w:color w:val="000000" w:themeColor="text1"/>
        </w:rPr>
        <w:t xml:space="preserve"> dodavatelem</w:t>
      </w:r>
    </w:p>
  </w:footnote>
  <w:footnote w:id="7">
    <w:p w14:paraId="35E8FA1D" w14:textId="3EEEB420" w:rsidR="00F9354F" w:rsidRPr="00F9354F" w:rsidRDefault="00F9354F" w:rsidP="00F9354F">
      <w:pPr>
        <w:pStyle w:val="Textpoznpodarou"/>
        <w:ind w:left="142" w:hanging="142"/>
        <w:rPr>
          <w:rFonts w:ascii="Arial" w:hAnsi="Arial" w:cs="Arial"/>
          <w:i/>
          <w:color w:val="000000" w:themeColor="text1"/>
        </w:rPr>
      </w:pPr>
      <w:r w:rsidRPr="00405987">
        <w:rPr>
          <w:rStyle w:val="Znakapoznpodarou"/>
          <w:rFonts w:ascii="Arial" w:hAnsi="Arial" w:cs="Arial"/>
          <w:i/>
          <w:color w:val="000000" w:themeColor="text1"/>
        </w:rPr>
        <w:footnoteRef/>
      </w:r>
      <w:r w:rsidRPr="00405987">
        <w:rPr>
          <w:rFonts w:ascii="Arial" w:hAnsi="Arial" w:cs="Arial"/>
          <w:i/>
          <w:color w:val="000000" w:themeColor="text1"/>
        </w:rPr>
        <w:t xml:space="preserve"> P</w:t>
      </w:r>
      <w:r w:rsidRPr="00405987">
        <w:rPr>
          <w:rFonts w:ascii="Arial" w:hAnsi="Arial" w:cs="Arial"/>
          <w:i/>
          <w:iCs/>
          <w:color w:val="000000" w:themeColor="text1"/>
        </w:rPr>
        <w:t xml:space="preserve">říloha č. </w:t>
      </w:r>
      <w:r>
        <w:rPr>
          <w:rFonts w:ascii="Arial" w:hAnsi="Arial" w:cs="Arial"/>
          <w:i/>
          <w:iCs/>
          <w:color w:val="000000" w:themeColor="text1"/>
        </w:rPr>
        <w:t>2</w:t>
      </w:r>
      <w:r w:rsidRPr="00405987">
        <w:rPr>
          <w:rFonts w:ascii="Arial" w:hAnsi="Arial" w:cs="Arial"/>
          <w:i/>
          <w:iCs/>
          <w:color w:val="000000" w:themeColor="text1"/>
        </w:rPr>
        <w:t xml:space="preserve"> </w:t>
      </w:r>
      <w:r w:rsidRPr="00405987">
        <w:rPr>
          <w:rFonts w:ascii="Arial" w:hAnsi="Arial" w:cs="Arial"/>
          <w:i/>
          <w:color w:val="000000" w:themeColor="text1"/>
        </w:rPr>
        <w:t>bude přiložena ke Smlouvě až při jejím uzavření s </w:t>
      </w:r>
      <w:r w:rsidR="00E065C2">
        <w:rPr>
          <w:rFonts w:ascii="Arial" w:hAnsi="Arial" w:cs="Arial"/>
          <w:i/>
          <w:color w:val="000000" w:themeColor="text1"/>
        </w:rPr>
        <w:t>vybraným</w:t>
      </w:r>
      <w:bookmarkStart w:id="0" w:name="_GoBack"/>
      <w:bookmarkEnd w:id="0"/>
      <w:r w:rsidRPr="00405987">
        <w:rPr>
          <w:rFonts w:ascii="Arial" w:hAnsi="Arial" w:cs="Arial"/>
          <w:i/>
          <w:color w:val="000000" w:themeColor="text1"/>
        </w:rPr>
        <w:t xml:space="preserve"> dodavatelem</w:t>
      </w:r>
    </w:p>
  </w:footnote>
  <w:footnote w:id="8">
    <w:p w14:paraId="3DADAFD1" w14:textId="3DAE0CE2" w:rsidR="00F9354F" w:rsidRPr="00F9354F" w:rsidRDefault="00F9354F" w:rsidP="00F9354F">
      <w:pPr>
        <w:pStyle w:val="Textpoznpodarou"/>
        <w:ind w:left="142" w:hanging="142"/>
        <w:rPr>
          <w:rFonts w:ascii="Arial" w:hAnsi="Arial" w:cs="Arial"/>
          <w:i/>
          <w:color w:val="000000" w:themeColor="text1"/>
        </w:rPr>
      </w:pPr>
      <w:r w:rsidRPr="00405987">
        <w:rPr>
          <w:rStyle w:val="Znakapoznpodarou"/>
          <w:rFonts w:ascii="Arial" w:hAnsi="Arial" w:cs="Arial"/>
          <w:i/>
          <w:color w:val="000000" w:themeColor="text1"/>
        </w:rPr>
        <w:footnoteRef/>
      </w:r>
      <w:r w:rsidRPr="00405987">
        <w:rPr>
          <w:rFonts w:ascii="Arial" w:hAnsi="Arial" w:cs="Arial"/>
          <w:i/>
          <w:color w:val="000000" w:themeColor="text1"/>
        </w:rPr>
        <w:t xml:space="preserve"> </w:t>
      </w:r>
      <w:r w:rsidRPr="00422F98">
        <w:rPr>
          <w:rFonts w:ascii="Arial" w:hAnsi="Arial" w:cs="Arial"/>
          <w:i/>
          <w:color w:val="000000" w:themeColor="text1"/>
        </w:rPr>
        <w:t xml:space="preserve">Protokol bude doplněn </w:t>
      </w:r>
      <w:r>
        <w:rPr>
          <w:rFonts w:ascii="Arial" w:hAnsi="Arial" w:cs="Arial"/>
          <w:i/>
          <w:color w:val="000000" w:themeColor="text1"/>
        </w:rPr>
        <w:t>před podpisem</w:t>
      </w:r>
      <w:r w:rsidRPr="00422F98">
        <w:rPr>
          <w:rFonts w:ascii="Arial" w:hAnsi="Arial" w:cs="Arial"/>
          <w:i/>
          <w:color w:val="000000" w:themeColor="text1"/>
        </w:rPr>
        <w:t xml:space="preserve"> smlouvy</w:t>
      </w:r>
    </w:p>
    <w:p w14:paraId="4B3EB4E0" w14:textId="77777777" w:rsidR="00F9354F" w:rsidRPr="000F2CE1" w:rsidRDefault="00F9354F" w:rsidP="00F9354F">
      <w:pPr>
        <w:pStyle w:val="Textpoznpodarou"/>
        <w:ind w:left="142" w:hanging="142"/>
        <w:rPr>
          <w:rFonts w:ascii="Arial" w:hAnsi="Arial" w:cs="Arial"/>
          <w:i/>
          <w:color w:val="FF000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FB9A" w14:textId="77777777" w:rsidR="005F4043" w:rsidRDefault="005F4043" w:rsidP="005F4043">
    <w:pPr>
      <w:pStyle w:val="Zhlav"/>
      <w:jc w:val="right"/>
    </w:pPr>
  </w:p>
  <w:p w14:paraId="41DCE47E" w14:textId="17EC4C7D" w:rsidR="005F4043" w:rsidRPr="005F4043" w:rsidRDefault="005F4043" w:rsidP="005F4043">
    <w:pPr>
      <w:pStyle w:val="Zhlav"/>
      <w:jc w:val="right"/>
      <w:rPr>
        <w:rFonts w:ascii="Arial" w:hAnsi="Arial" w:cs="Arial"/>
        <w:sz w:val="20"/>
        <w:szCs w:val="20"/>
      </w:rPr>
    </w:pPr>
    <w:r w:rsidRPr="005F4043">
      <w:rPr>
        <w:rFonts w:ascii="Arial" w:hAnsi="Arial" w:cs="Arial"/>
        <w:sz w:val="20"/>
        <w:szCs w:val="20"/>
      </w:rPr>
      <w:t xml:space="preserve">Příloha č. </w:t>
    </w:r>
    <w:r w:rsidR="008A48F5">
      <w:rPr>
        <w:rFonts w:ascii="Arial" w:hAnsi="Arial" w:cs="Arial"/>
        <w:sz w:val="20"/>
        <w:szCs w:val="20"/>
      </w:rPr>
      <w:t>5</w:t>
    </w:r>
    <w:r w:rsidRPr="005F4043">
      <w:rPr>
        <w:rFonts w:ascii="Arial" w:hAnsi="Arial" w:cs="Arial"/>
        <w:sz w:val="20"/>
        <w:szCs w:val="20"/>
      </w:rPr>
      <w:t xml:space="preserve"> ZD </w:t>
    </w:r>
    <w:r>
      <w:rPr>
        <w:rFonts w:ascii="Arial" w:hAnsi="Arial" w:cs="Arial"/>
        <w:sz w:val="20"/>
        <w:szCs w:val="20"/>
      </w:rPr>
      <w:t>-</w:t>
    </w:r>
    <w:r w:rsidRPr="005F4043">
      <w:rPr>
        <w:rFonts w:ascii="Arial" w:hAnsi="Arial" w:cs="Arial"/>
        <w:sz w:val="20"/>
        <w:szCs w:val="20"/>
      </w:rPr>
      <w:t xml:space="preserve"> Návrh smlouvy o podnájmu prostor</w:t>
    </w:r>
    <w:r w:rsidR="00047CE2">
      <w:rPr>
        <w:rFonts w:ascii="Arial" w:hAnsi="Arial" w:cs="Arial"/>
        <w:sz w:val="20"/>
        <w:szCs w:val="20"/>
      </w:rPr>
      <w:t>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74206"/>
    <w:multiLevelType w:val="hybridMultilevel"/>
    <w:tmpl w:val="86F4C992"/>
    <w:lvl w:ilvl="0" w:tplc="FD565836">
      <w:numFmt w:val="bullet"/>
      <w:lvlText w:val="-"/>
      <w:lvlJc w:val="left"/>
      <w:pPr>
        <w:ind w:left="93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" w15:restartNumberingAfterBreak="0">
    <w:nsid w:val="055C37BA"/>
    <w:multiLevelType w:val="hybridMultilevel"/>
    <w:tmpl w:val="3C00252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A16B49"/>
    <w:multiLevelType w:val="hybridMultilevel"/>
    <w:tmpl w:val="332A4B94"/>
    <w:lvl w:ilvl="0" w:tplc="FF783D9E">
      <w:start w:val="3"/>
      <w:numFmt w:val="bullet"/>
      <w:lvlText w:val="-"/>
      <w:lvlJc w:val="left"/>
      <w:pPr>
        <w:ind w:left="157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5" w15:restartNumberingAfterBreak="0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633645C"/>
    <w:multiLevelType w:val="hybridMultilevel"/>
    <w:tmpl w:val="AD4E00DA"/>
    <w:lvl w:ilvl="0" w:tplc="924604FC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4CB57DF8"/>
    <w:multiLevelType w:val="hybridMultilevel"/>
    <w:tmpl w:val="D4E60072"/>
    <w:lvl w:ilvl="0" w:tplc="01A45EA8">
      <w:start w:val="5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3787118"/>
    <w:multiLevelType w:val="multilevel"/>
    <w:tmpl w:val="38D6F6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6CA5D37"/>
    <w:multiLevelType w:val="hybridMultilevel"/>
    <w:tmpl w:val="C62613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952313"/>
    <w:multiLevelType w:val="hybridMultilevel"/>
    <w:tmpl w:val="838CF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B434DB"/>
    <w:multiLevelType w:val="multilevel"/>
    <w:tmpl w:val="EBF85224"/>
    <w:lvl w:ilvl="0">
      <w:start w:val="1"/>
      <w:numFmt w:val="upperRoman"/>
      <w:pStyle w:val="Nadpis1"/>
      <w:lvlText w:val="%1.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ind w:left="4121" w:hanging="576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8"/>
    <w:lvlOverride w:ilvl="0">
      <w:lvl w:ilvl="0">
        <w:start w:val="1"/>
        <w:numFmt w:val="upperRoman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11"/>
  </w:num>
  <w:num w:numId="5">
    <w:abstractNumId w:val="2"/>
  </w:num>
  <w:num w:numId="6">
    <w:abstractNumId w:val="3"/>
  </w:num>
  <w:num w:numId="7">
    <w:abstractNumId w:val="11"/>
  </w:num>
  <w:num w:numId="8">
    <w:abstractNumId w:val="5"/>
  </w:num>
  <w:num w:numId="9">
    <w:abstractNumId w:val="1"/>
  </w:num>
  <w:num w:numId="10">
    <w:abstractNumId w:val="9"/>
  </w:num>
  <w:num w:numId="11">
    <w:abstractNumId w:val="11"/>
  </w:num>
  <w:num w:numId="12">
    <w:abstractNumId w:val="11"/>
  </w:num>
  <w:num w:numId="13">
    <w:abstractNumId w:val="11"/>
  </w:num>
  <w:num w:numId="14">
    <w:abstractNumId w:val="4"/>
  </w:num>
  <w:num w:numId="15">
    <w:abstractNumId w:val="0"/>
  </w:num>
  <w:num w:numId="16">
    <w:abstractNumId w:val="6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CB2"/>
    <w:rsid w:val="000120B4"/>
    <w:rsid w:val="00016BCB"/>
    <w:rsid w:val="00016DAD"/>
    <w:rsid w:val="00041075"/>
    <w:rsid w:val="00044410"/>
    <w:rsid w:val="00047CE2"/>
    <w:rsid w:val="00055812"/>
    <w:rsid w:val="00064045"/>
    <w:rsid w:val="00077604"/>
    <w:rsid w:val="00093A0F"/>
    <w:rsid w:val="00097F94"/>
    <w:rsid w:val="000A2ADA"/>
    <w:rsid w:val="000B0596"/>
    <w:rsid w:val="000B51A8"/>
    <w:rsid w:val="000C3BE0"/>
    <w:rsid w:val="000D22C9"/>
    <w:rsid w:val="000D66FD"/>
    <w:rsid w:val="000F2CE1"/>
    <w:rsid w:val="001161EB"/>
    <w:rsid w:val="0012321C"/>
    <w:rsid w:val="00131301"/>
    <w:rsid w:val="00131ADE"/>
    <w:rsid w:val="00147A54"/>
    <w:rsid w:val="001619CF"/>
    <w:rsid w:val="00163BFB"/>
    <w:rsid w:val="00166FA9"/>
    <w:rsid w:val="001A3580"/>
    <w:rsid w:val="001B386F"/>
    <w:rsid w:val="001C72D0"/>
    <w:rsid w:val="001C731A"/>
    <w:rsid w:val="001D5F98"/>
    <w:rsid w:val="001D76E6"/>
    <w:rsid w:val="00202CCE"/>
    <w:rsid w:val="00220703"/>
    <w:rsid w:val="00232303"/>
    <w:rsid w:val="00234E9E"/>
    <w:rsid w:val="0023527C"/>
    <w:rsid w:val="00237DCE"/>
    <w:rsid w:val="002629D2"/>
    <w:rsid w:val="00276F14"/>
    <w:rsid w:val="0028321F"/>
    <w:rsid w:val="00290EE5"/>
    <w:rsid w:val="002911DE"/>
    <w:rsid w:val="002A47F2"/>
    <w:rsid w:val="002A6A3C"/>
    <w:rsid w:val="002C5367"/>
    <w:rsid w:val="002E1B88"/>
    <w:rsid w:val="002F196E"/>
    <w:rsid w:val="00316F71"/>
    <w:rsid w:val="00324DDD"/>
    <w:rsid w:val="003306ED"/>
    <w:rsid w:val="003422FE"/>
    <w:rsid w:val="0035602F"/>
    <w:rsid w:val="00366436"/>
    <w:rsid w:val="00370486"/>
    <w:rsid w:val="00386985"/>
    <w:rsid w:val="003B1C47"/>
    <w:rsid w:val="003C0AF8"/>
    <w:rsid w:val="003D52B8"/>
    <w:rsid w:val="003D5BAD"/>
    <w:rsid w:val="003E7E9C"/>
    <w:rsid w:val="003F4176"/>
    <w:rsid w:val="00405987"/>
    <w:rsid w:val="00414560"/>
    <w:rsid w:val="00422F98"/>
    <w:rsid w:val="0043073E"/>
    <w:rsid w:val="00434529"/>
    <w:rsid w:val="00447038"/>
    <w:rsid w:val="0045196C"/>
    <w:rsid w:val="004575A0"/>
    <w:rsid w:val="0047186A"/>
    <w:rsid w:val="0049363D"/>
    <w:rsid w:val="004B4A0F"/>
    <w:rsid w:val="004B61F1"/>
    <w:rsid w:val="004D177D"/>
    <w:rsid w:val="005033D4"/>
    <w:rsid w:val="005040D2"/>
    <w:rsid w:val="0051086F"/>
    <w:rsid w:val="00510D2F"/>
    <w:rsid w:val="0051396C"/>
    <w:rsid w:val="00513A14"/>
    <w:rsid w:val="00522B73"/>
    <w:rsid w:val="005240E9"/>
    <w:rsid w:val="00527535"/>
    <w:rsid w:val="005442E6"/>
    <w:rsid w:val="005478D0"/>
    <w:rsid w:val="005630D8"/>
    <w:rsid w:val="00574830"/>
    <w:rsid w:val="00582A9C"/>
    <w:rsid w:val="00585E4A"/>
    <w:rsid w:val="0059651E"/>
    <w:rsid w:val="005B3B86"/>
    <w:rsid w:val="005C1B93"/>
    <w:rsid w:val="005D03AB"/>
    <w:rsid w:val="005D6AD8"/>
    <w:rsid w:val="005F1D71"/>
    <w:rsid w:val="005F4043"/>
    <w:rsid w:val="006012E6"/>
    <w:rsid w:val="00606074"/>
    <w:rsid w:val="00606366"/>
    <w:rsid w:val="006070C9"/>
    <w:rsid w:val="00613275"/>
    <w:rsid w:val="00623ECE"/>
    <w:rsid w:val="00626A48"/>
    <w:rsid w:val="006315C3"/>
    <w:rsid w:val="00645CB2"/>
    <w:rsid w:val="0064671F"/>
    <w:rsid w:val="0068371C"/>
    <w:rsid w:val="006E1541"/>
    <w:rsid w:val="006E4EE9"/>
    <w:rsid w:val="006E546C"/>
    <w:rsid w:val="006E65F3"/>
    <w:rsid w:val="006F5B99"/>
    <w:rsid w:val="00703DBC"/>
    <w:rsid w:val="00712465"/>
    <w:rsid w:val="00714FED"/>
    <w:rsid w:val="007172AF"/>
    <w:rsid w:val="00725D34"/>
    <w:rsid w:val="00746438"/>
    <w:rsid w:val="00750447"/>
    <w:rsid w:val="00753224"/>
    <w:rsid w:val="0075396F"/>
    <w:rsid w:val="00756AC7"/>
    <w:rsid w:val="00765D3E"/>
    <w:rsid w:val="00783DA8"/>
    <w:rsid w:val="007865AA"/>
    <w:rsid w:val="00791639"/>
    <w:rsid w:val="007950C7"/>
    <w:rsid w:val="0079552E"/>
    <w:rsid w:val="007B544E"/>
    <w:rsid w:val="007B6749"/>
    <w:rsid w:val="007D6FD9"/>
    <w:rsid w:val="007E1E85"/>
    <w:rsid w:val="007E3D0C"/>
    <w:rsid w:val="007E52D2"/>
    <w:rsid w:val="00821D92"/>
    <w:rsid w:val="0082380D"/>
    <w:rsid w:val="008527D6"/>
    <w:rsid w:val="00863522"/>
    <w:rsid w:val="00892325"/>
    <w:rsid w:val="008944FE"/>
    <w:rsid w:val="008A48F5"/>
    <w:rsid w:val="008C6DA3"/>
    <w:rsid w:val="008D1D2E"/>
    <w:rsid w:val="008D7162"/>
    <w:rsid w:val="008E4A44"/>
    <w:rsid w:val="008F1961"/>
    <w:rsid w:val="008F44EE"/>
    <w:rsid w:val="008F6545"/>
    <w:rsid w:val="00902AC6"/>
    <w:rsid w:val="009118CE"/>
    <w:rsid w:val="0091582B"/>
    <w:rsid w:val="00935BFE"/>
    <w:rsid w:val="00944645"/>
    <w:rsid w:val="00954281"/>
    <w:rsid w:val="00955288"/>
    <w:rsid w:val="009734F8"/>
    <w:rsid w:val="00982E91"/>
    <w:rsid w:val="009833D8"/>
    <w:rsid w:val="00992BFF"/>
    <w:rsid w:val="009A1B34"/>
    <w:rsid w:val="009A405E"/>
    <w:rsid w:val="009A7AFD"/>
    <w:rsid w:val="009B3B5B"/>
    <w:rsid w:val="009D3720"/>
    <w:rsid w:val="009D614A"/>
    <w:rsid w:val="009E2A8D"/>
    <w:rsid w:val="009E2DE4"/>
    <w:rsid w:val="00A07F86"/>
    <w:rsid w:val="00A217E2"/>
    <w:rsid w:val="00A34DD0"/>
    <w:rsid w:val="00A51AA6"/>
    <w:rsid w:val="00A53364"/>
    <w:rsid w:val="00A60926"/>
    <w:rsid w:val="00A81122"/>
    <w:rsid w:val="00A82526"/>
    <w:rsid w:val="00A86218"/>
    <w:rsid w:val="00A8761C"/>
    <w:rsid w:val="00A92249"/>
    <w:rsid w:val="00A9698F"/>
    <w:rsid w:val="00A9725B"/>
    <w:rsid w:val="00AC51FB"/>
    <w:rsid w:val="00AC699B"/>
    <w:rsid w:val="00B00D04"/>
    <w:rsid w:val="00B0578E"/>
    <w:rsid w:val="00B06217"/>
    <w:rsid w:val="00B37BFA"/>
    <w:rsid w:val="00B50A21"/>
    <w:rsid w:val="00B57625"/>
    <w:rsid w:val="00B70A3C"/>
    <w:rsid w:val="00B77F1F"/>
    <w:rsid w:val="00B85603"/>
    <w:rsid w:val="00B93AED"/>
    <w:rsid w:val="00B9656E"/>
    <w:rsid w:val="00B96E15"/>
    <w:rsid w:val="00BC5665"/>
    <w:rsid w:val="00BE1423"/>
    <w:rsid w:val="00BE7B24"/>
    <w:rsid w:val="00C066D8"/>
    <w:rsid w:val="00C112AE"/>
    <w:rsid w:val="00C12C76"/>
    <w:rsid w:val="00C2231F"/>
    <w:rsid w:val="00C363CE"/>
    <w:rsid w:val="00C4032A"/>
    <w:rsid w:val="00C5730C"/>
    <w:rsid w:val="00C625BC"/>
    <w:rsid w:val="00C77947"/>
    <w:rsid w:val="00C85748"/>
    <w:rsid w:val="00C96D8E"/>
    <w:rsid w:val="00CB2713"/>
    <w:rsid w:val="00CB3B79"/>
    <w:rsid w:val="00CB6412"/>
    <w:rsid w:val="00CB7F09"/>
    <w:rsid w:val="00CC08DE"/>
    <w:rsid w:val="00CD10D9"/>
    <w:rsid w:val="00D04A73"/>
    <w:rsid w:val="00D227AC"/>
    <w:rsid w:val="00D24EC8"/>
    <w:rsid w:val="00D41BC6"/>
    <w:rsid w:val="00D41C52"/>
    <w:rsid w:val="00D70CAB"/>
    <w:rsid w:val="00D717F3"/>
    <w:rsid w:val="00D7398E"/>
    <w:rsid w:val="00D74DB8"/>
    <w:rsid w:val="00D74E7F"/>
    <w:rsid w:val="00D819E9"/>
    <w:rsid w:val="00D84899"/>
    <w:rsid w:val="00D95432"/>
    <w:rsid w:val="00DA1468"/>
    <w:rsid w:val="00DC5F9E"/>
    <w:rsid w:val="00DD5C2F"/>
    <w:rsid w:val="00DE1B2F"/>
    <w:rsid w:val="00DE413C"/>
    <w:rsid w:val="00E0286B"/>
    <w:rsid w:val="00E065C2"/>
    <w:rsid w:val="00E130C8"/>
    <w:rsid w:val="00E13C2F"/>
    <w:rsid w:val="00E21764"/>
    <w:rsid w:val="00E34844"/>
    <w:rsid w:val="00E42737"/>
    <w:rsid w:val="00E460D2"/>
    <w:rsid w:val="00E50751"/>
    <w:rsid w:val="00E51B0B"/>
    <w:rsid w:val="00E61284"/>
    <w:rsid w:val="00E7281B"/>
    <w:rsid w:val="00EB1F06"/>
    <w:rsid w:val="00EC2A97"/>
    <w:rsid w:val="00EC67CC"/>
    <w:rsid w:val="00EC77A7"/>
    <w:rsid w:val="00ED3F62"/>
    <w:rsid w:val="00ED4764"/>
    <w:rsid w:val="00ED54A3"/>
    <w:rsid w:val="00EF05DB"/>
    <w:rsid w:val="00EF255C"/>
    <w:rsid w:val="00F004BD"/>
    <w:rsid w:val="00F02219"/>
    <w:rsid w:val="00F11199"/>
    <w:rsid w:val="00F23204"/>
    <w:rsid w:val="00F25267"/>
    <w:rsid w:val="00F2778F"/>
    <w:rsid w:val="00F306E3"/>
    <w:rsid w:val="00F55E09"/>
    <w:rsid w:val="00F57605"/>
    <w:rsid w:val="00F57D30"/>
    <w:rsid w:val="00F62EEA"/>
    <w:rsid w:val="00F67D13"/>
    <w:rsid w:val="00F720EC"/>
    <w:rsid w:val="00F75EF2"/>
    <w:rsid w:val="00F80A00"/>
    <w:rsid w:val="00F81E91"/>
    <w:rsid w:val="00F85990"/>
    <w:rsid w:val="00F90F76"/>
    <w:rsid w:val="00F9354F"/>
    <w:rsid w:val="00FA115C"/>
    <w:rsid w:val="00FB2FBF"/>
    <w:rsid w:val="00FB6657"/>
    <w:rsid w:val="00FC7B4D"/>
    <w:rsid w:val="00FD1A05"/>
    <w:rsid w:val="00FD3CE1"/>
    <w:rsid w:val="00FE7511"/>
    <w:rsid w:val="00FF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DB7E92"/>
  <w15:docId w15:val="{A20771CB-29BE-49EF-98BD-6E482B47B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10D2F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A1468"/>
    <w:pPr>
      <w:keepNext/>
      <w:numPr>
        <w:numId w:val="4"/>
      </w:numPr>
      <w:autoSpaceDE w:val="0"/>
      <w:autoSpaceDN w:val="0"/>
      <w:adjustRightInd w:val="0"/>
      <w:spacing w:before="240" w:line="240" w:lineRule="auto"/>
      <w:jc w:val="center"/>
      <w:outlineLvl w:val="0"/>
    </w:pPr>
    <w:rPr>
      <w:rFonts w:ascii="Arial" w:eastAsia="Calibri" w:hAnsi="Arial" w:cs="Arial"/>
      <w:b/>
      <w:bCs/>
      <w:color w:val="000000"/>
      <w:sz w:val="20"/>
      <w:szCs w:val="20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14FED"/>
    <w:pPr>
      <w:numPr>
        <w:ilvl w:val="1"/>
        <w:numId w:val="4"/>
      </w:numPr>
      <w:outlineLvl w:val="1"/>
    </w:pPr>
    <w:rPr>
      <w:rFonts w:eastAsia="Calibri" w:cstheme="minorHAnsi"/>
      <w:bCs/>
      <w:sz w:val="21"/>
      <w:szCs w:val="21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14FED"/>
    <w:pPr>
      <w:numPr>
        <w:ilvl w:val="2"/>
        <w:numId w:val="4"/>
      </w:numPr>
      <w:spacing w:after="60"/>
      <w:outlineLvl w:val="2"/>
    </w:pPr>
    <w:rPr>
      <w:rFonts w:eastAsia="Calibri" w:cstheme="minorHAnsi"/>
      <w:bCs/>
      <w:sz w:val="21"/>
      <w:szCs w:val="2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92249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92249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92249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92249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92249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92249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A1468"/>
    <w:rPr>
      <w:rFonts w:ascii="Arial" w:eastAsia="Calibri" w:hAnsi="Arial" w:cs="Arial"/>
      <w:b/>
      <w:bCs/>
      <w:color w:val="000000"/>
      <w:sz w:val="20"/>
      <w:szCs w:val="20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714FED"/>
    <w:rPr>
      <w:rFonts w:eastAsia="Calibri" w:cstheme="minorHAnsi"/>
      <w:bCs/>
      <w:sz w:val="21"/>
      <w:szCs w:val="21"/>
    </w:rPr>
  </w:style>
  <w:style w:type="character" w:customStyle="1" w:styleId="Nadpis3Char">
    <w:name w:val="Nadpis 3 Char"/>
    <w:basedOn w:val="Standardnpsmoodstavce"/>
    <w:link w:val="Nadpis3"/>
    <w:uiPriority w:val="9"/>
    <w:rsid w:val="00714FED"/>
    <w:rPr>
      <w:rFonts w:eastAsia="Calibri" w:cstheme="minorHAnsi"/>
      <w:bCs/>
      <w:sz w:val="21"/>
      <w:szCs w:val="2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9224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9224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922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922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9224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922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68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8371C"/>
  </w:style>
  <w:style w:type="paragraph" w:styleId="Zpat">
    <w:name w:val="footer"/>
    <w:basedOn w:val="Normln"/>
    <w:link w:val="ZpatChar"/>
    <w:uiPriority w:val="99"/>
    <w:unhideWhenUsed/>
    <w:rsid w:val="0068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8371C"/>
  </w:style>
  <w:style w:type="paragraph" w:customStyle="1" w:styleId="Zhlav1">
    <w:name w:val="Záhlaví1"/>
    <w:basedOn w:val="Normln"/>
    <w:link w:val="Zhlav1Char"/>
    <w:qFormat/>
    <w:rsid w:val="0068371C"/>
    <w:pPr>
      <w:spacing w:after="0"/>
      <w:jc w:val="right"/>
    </w:pPr>
    <w:rPr>
      <w:rFonts w:ascii="Courier New" w:hAnsi="Courier New" w:cs="Courier New"/>
      <w:sz w:val="18"/>
    </w:rPr>
  </w:style>
  <w:style w:type="character" w:customStyle="1" w:styleId="Zhlav1Char">
    <w:name w:val="Záhlaví1 Char"/>
    <w:basedOn w:val="Standardnpsmoodstavce"/>
    <w:link w:val="Zhlav1"/>
    <w:rsid w:val="0068371C"/>
    <w:rPr>
      <w:rFonts w:ascii="Courier New" w:hAnsi="Courier New" w:cs="Courier New"/>
      <w:sz w:val="18"/>
    </w:rPr>
  </w:style>
  <w:style w:type="paragraph" w:styleId="Citt">
    <w:name w:val="Quote"/>
    <w:aliases w:val="Tabulka"/>
    <w:basedOn w:val="Normln"/>
    <w:next w:val="Normln"/>
    <w:link w:val="CittChar"/>
    <w:uiPriority w:val="29"/>
    <w:qFormat/>
    <w:rsid w:val="003F4176"/>
    <w:pPr>
      <w:spacing w:after="0" w:line="240" w:lineRule="auto"/>
    </w:pPr>
    <w:rPr>
      <w:rFonts w:eastAsia="Times New Roman" w:cstheme="minorHAnsi"/>
      <w:sz w:val="20"/>
      <w:szCs w:val="24"/>
      <w:lang w:eastAsia="cs-CZ"/>
    </w:rPr>
  </w:style>
  <w:style w:type="character" w:customStyle="1" w:styleId="CittChar">
    <w:name w:val="Citát Char"/>
    <w:aliases w:val="Tabulka Char"/>
    <w:basedOn w:val="Standardnpsmoodstavce"/>
    <w:link w:val="Citt"/>
    <w:uiPriority w:val="29"/>
    <w:rsid w:val="003F4176"/>
    <w:rPr>
      <w:rFonts w:eastAsia="Times New Roman" w:cstheme="minorHAnsi"/>
      <w:sz w:val="20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F306E3"/>
    <w:pPr>
      <w:autoSpaceDE w:val="0"/>
      <w:autoSpaceDN w:val="0"/>
      <w:adjustRightInd w:val="0"/>
      <w:spacing w:before="0" w:after="240" w:line="240" w:lineRule="auto"/>
      <w:jc w:val="center"/>
    </w:pPr>
    <w:rPr>
      <w:rFonts w:eastAsia="Calibri" w:cstheme="minorHAnsi"/>
      <w:b/>
      <w:bCs/>
      <w:color w:val="000000"/>
      <w:sz w:val="28"/>
    </w:rPr>
  </w:style>
  <w:style w:type="character" w:customStyle="1" w:styleId="NzevChar">
    <w:name w:val="Název Char"/>
    <w:basedOn w:val="Standardnpsmoodstavce"/>
    <w:link w:val="Nzev"/>
    <w:uiPriority w:val="10"/>
    <w:rsid w:val="00F306E3"/>
    <w:rPr>
      <w:rFonts w:eastAsia="Calibri" w:cstheme="minorHAnsi"/>
      <w:b/>
      <w:bCs/>
      <w:color w:val="000000"/>
      <w:sz w:val="28"/>
    </w:rPr>
  </w:style>
  <w:style w:type="character" w:styleId="Hypertextovodkaz">
    <w:name w:val="Hyperlink"/>
    <w:basedOn w:val="Standardnpsmoodstavce"/>
    <w:rsid w:val="00A07F86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614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614A"/>
    <w:rPr>
      <w:rFonts w:ascii="Tahoma" w:hAnsi="Tahoma" w:cs="Tahoma"/>
      <w:sz w:val="16"/>
      <w:szCs w:val="16"/>
    </w:rPr>
  </w:style>
  <w:style w:type="character" w:customStyle="1" w:styleId="jmeno">
    <w:name w:val="jmeno"/>
    <w:basedOn w:val="Standardnpsmoodstavce"/>
    <w:rsid w:val="00AC699B"/>
  </w:style>
  <w:style w:type="paragraph" w:customStyle="1" w:styleId="NadpisVZ1">
    <w:name w:val="Nadpis VZ 1"/>
    <w:basedOn w:val="Odstavecseseznamem"/>
    <w:link w:val="NadpisVZ1Char"/>
    <w:qFormat/>
    <w:rsid w:val="006012E6"/>
    <w:pPr>
      <w:numPr>
        <w:numId w:val="8"/>
      </w:numPr>
      <w:shd w:val="clear" w:color="auto" w:fill="BFBFBF" w:themeFill="background1" w:themeFillShade="BF"/>
      <w:spacing w:before="0"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qFormat/>
    <w:rsid w:val="006012E6"/>
    <w:pPr>
      <w:numPr>
        <w:ilvl w:val="1"/>
        <w:numId w:val="8"/>
      </w:numPr>
      <w:spacing w:before="0" w:after="0" w:line="240" w:lineRule="auto"/>
      <w:ind w:left="567" w:hanging="567"/>
      <w:jc w:val="left"/>
    </w:pPr>
    <w:rPr>
      <w:rFonts w:ascii="Arial" w:eastAsia="Times New Roman" w:hAnsi="Arial" w:cs="Arial"/>
      <w:b/>
      <w:color w:val="0000FF"/>
      <w:u w:val="single"/>
      <w:lang w:eastAsia="cs-CZ"/>
    </w:rPr>
  </w:style>
  <w:style w:type="character" w:customStyle="1" w:styleId="NadpisVZ1Char">
    <w:name w:val="Nadpis VZ 1 Char"/>
    <w:basedOn w:val="Standardnpsmoodstavce"/>
    <w:link w:val="NadpisVZ1"/>
    <w:rsid w:val="006012E6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6012E6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paragraph" w:styleId="Odstavecseseznamem">
    <w:name w:val="List Paragraph"/>
    <w:basedOn w:val="Normln"/>
    <w:uiPriority w:val="34"/>
    <w:qFormat/>
    <w:rsid w:val="006012E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A86218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8621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86218"/>
    <w:rPr>
      <w:vertAlign w:val="superscript"/>
    </w:rPr>
  </w:style>
  <w:style w:type="paragraph" w:customStyle="1" w:styleId="Styl">
    <w:name w:val="Styl"/>
    <w:uiPriority w:val="99"/>
    <w:rsid w:val="0022070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9734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34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34F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34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34F8"/>
    <w:rPr>
      <w:b/>
      <w:bCs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F2CE1"/>
    <w:pPr>
      <w:spacing w:before="0"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F2CE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F2CE1"/>
    <w:rPr>
      <w:vertAlign w:val="superscript"/>
    </w:rPr>
  </w:style>
  <w:style w:type="paragraph" w:styleId="Bezmezer">
    <w:name w:val="No Spacing"/>
    <w:aliases w:val="Zvýrazněný bez mezer,text"/>
    <w:link w:val="BezmezerChar"/>
    <w:uiPriority w:val="1"/>
    <w:qFormat/>
    <w:rsid w:val="004575A0"/>
    <w:pPr>
      <w:spacing w:after="0" w:line="240" w:lineRule="auto"/>
    </w:pPr>
    <w:rPr>
      <w:rFonts w:ascii="Calibri" w:eastAsia="Calibri" w:hAnsi="Calibri" w:cs="Times New Roman"/>
    </w:rPr>
  </w:style>
  <w:style w:type="paragraph" w:styleId="Normlnweb">
    <w:name w:val="Normal (Web)"/>
    <w:basedOn w:val="Normln"/>
    <w:uiPriority w:val="99"/>
    <w:unhideWhenUsed/>
    <w:rsid w:val="00E028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3D5BAD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F4043"/>
    <w:rPr>
      <w:rFonts w:ascii="Calibri" w:eastAsia="Calibri" w:hAnsi="Calibri" w:cs="Times New Roman"/>
    </w:rPr>
  </w:style>
  <w:style w:type="character" w:customStyle="1" w:styleId="dn">
    <w:name w:val="Žádný"/>
    <w:rsid w:val="003306ED"/>
  </w:style>
  <w:style w:type="character" w:customStyle="1" w:styleId="Hyperlink0">
    <w:name w:val="Hyperlink.0"/>
    <w:basedOn w:val="dn"/>
    <w:rsid w:val="003306ED"/>
    <w:rPr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7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275C75-FA57-4D5F-84E4-BF81956F5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6</Pages>
  <Words>2182</Words>
  <Characters>12877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 Stehlík</dc:creator>
  <cp:lastModifiedBy>Lucie Křenová</cp:lastModifiedBy>
  <cp:revision>30</cp:revision>
  <cp:lastPrinted>2017-08-10T07:03:00Z</cp:lastPrinted>
  <dcterms:created xsi:type="dcterms:W3CDTF">2025-02-25T05:14:00Z</dcterms:created>
  <dcterms:modified xsi:type="dcterms:W3CDTF">2025-04-29T07:53:00Z</dcterms:modified>
</cp:coreProperties>
</file>